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204DE4">
      <w:pPr>
        <w:jc w:val="right"/>
      </w:pPr>
      <w:bookmarkStart w:id="0" w:name="_GoBack"/>
      <w:bookmarkEnd w:id="0"/>
      <w:r>
        <w:rPr>
          <w:rStyle w:val="s0"/>
        </w:rPr>
        <w:t>Приложение 4</w:t>
      </w:r>
    </w:p>
    <w:p w:rsidR="00000000" w:rsidRDefault="00204DE4">
      <w:pPr>
        <w:jc w:val="right"/>
      </w:pPr>
      <w:r>
        <w:rPr>
          <w:rStyle w:val="s0"/>
        </w:rPr>
        <w:t xml:space="preserve">к </w:t>
      </w:r>
      <w:hyperlink r:id="rId6" w:history="1">
        <w:r>
          <w:rPr>
            <w:rStyle w:val="a4"/>
          </w:rPr>
          <w:t>приказу</w:t>
        </w:r>
      </w:hyperlink>
      <w:r>
        <w:rPr>
          <w:rStyle w:val="s0"/>
        </w:rPr>
        <w:t xml:space="preserve"> председателя</w:t>
      </w:r>
    </w:p>
    <w:p w:rsidR="00000000" w:rsidRDefault="00204DE4">
      <w:pPr>
        <w:jc w:val="right"/>
      </w:pPr>
      <w:r>
        <w:rPr>
          <w:rStyle w:val="s0"/>
        </w:rPr>
        <w:t>Комитета по делам</w:t>
      </w:r>
    </w:p>
    <w:p w:rsidR="00000000" w:rsidRDefault="00204DE4">
      <w:pPr>
        <w:jc w:val="right"/>
      </w:pPr>
      <w:r>
        <w:rPr>
          <w:rStyle w:val="s0"/>
        </w:rPr>
        <w:t>строительства и жилищно-</w:t>
      </w:r>
    </w:p>
    <w:p w:rsidR="00000000" w:rsidRDefault="00204DE4">
      <w:pPr>
        <w:jc w:val="right"/>
      </w:pPr>
      <w:r>
        <w:rPr>
          <w:rStyle w:val="s0"/>
        </w:rPr>
        <w:t>коммунального хозяйства</w:t>
      </w:r>
    </w:p>
    <w:p w:rsidR="00000000" w:rsidRDefault="00204DE4">
      <w:pPr>
        <w:jc w:val="right"/>
      </w:pPr>
      <w:r>
        <w:rPr>
          <w:rStyle w:val="s0"/>
        </w:rPr>
        <w:t>Министерства индустрии и</w:t>
      </w:r>
    </w:p>
    <w:p w:rsidR="00000000" w:rsidRDefault="00204DE4">
      <w:pPr>
        <w:jc w:val="right"/>
      </w:pPr>
      <w:r>
        <w:rPr>
          <w:rStyle w:val="s0"/>
        </w:rPr>
        <w:t>инфраструктурного развития</w:t>
      </w:r>
    </w:p>
    <w:p w:rsidR="00000000" w:rsidRDefault="00204DE4">
      <w:pPr>
        <w:jc w:val="right"/>
      </w:pPr>
      <w:r>
        <w:rPr>
          <w:rStyle w:val="s0"/>
        </w:rPr>
        <w:t>Республики Казахстан</w:t>
      </w:r>
    </w:p>
    <w:p w:rsidR="00000000" w:rsidRDefault="00204DE4">
      <w:pPr>
        <w:jc w:val="right"/>
      </w:pPr>
      <w:r>
        <w:rPr>
          <w:rStyle w:val="s0"/>
        </w:rPr>
        <w:t>от 20 января 2020 года № 9-НҚ</w:t>
      </w:r>
    </w:p>
    <w:p w:rsidR="00000000" w:rsidRDefault="00204DE4">
      <w:pPr>
        <w:jc w:val="right"/>
      </w:pPr>
      <w:r>
        <w:rPr>
          <w:rStyle w:val="s0"/>
        </w:rPr>
        <w:t> </w:t>
      </w:r>
    </w:p>
    <w:p w:rsidR="00000000" w:rsidRDefault="00204DE4">
      <w:pPr>
        <w:jc w:val="right"/>
      </w:pPr>
      <w:r>
        <w:rPr>
          <w:rStyle w:val="s0"/>
        </w:rPr>
        <w:t> </w:t>
      </w:r>
    </w:p>
    <w:p w:rsidR="00000000" w:rsidRDefault="00204DE4">
      <w:pPr>
        <w:jc w:val="center"/>
        <w:textAlignment w:val="baseline"/>
      </w:pPr>
      <w:r>
        <w:rPr>
          <w:rStyle w:val="s1"/>
        </w:rPr>
        <w:t>СТРОИТЕЛЬНЫЕ НОРМЫ</w:t>
      </w:r>
      <w:r>
        <w:rPr>
          <w:rStyle w:val="s1"/>
        </w:rPr>
        <w:br/>
        <w:t>РЕСПУБЛИКИ КАЗАХСТАН</w:t>
      </w:r>
    </w:p>
    <w:p w:rsidR="00000000" w:rsidRDefault="00204DE4">
      <w:pPr>
        <w:jc w:val="center"/>
        <w:textAlignment w:val="baseline"/>
      </w:pPr>
      <w:r>
        <w:rPr>
          <w:rStyle w:val="s1"/>
        </w:rPr>
        <w:t> </w:t>
      </w:r>
    </w:p>
    <w:p w:rsidR="00000000" w:rsidRDefault="00204DE4">
      <w:pPr>
        <w:jc w:val="center"/>
        <w:textAlignment w:val="baseline"/>
      </w:pPr>
      <w:r>
        <w:rPr>
          <w:rStyle w:val="s1"/>
        </w:rPr>
        <w:t>СН РК 5.03-02-2019</w:t>
      </w:r>
    </w:p>
    <w:p w:rsidR="00000000" w:rsidRDefault="00204DE4">
      <w:pPr>
        <w:spacing w:after="240"/>
        <w:jc w:val="center"/>
        <w:textAlignment w:val="baseline"/>
      </w:pPr>
      <w:r>
        <w:rPr>
          <w:rStyle w:val="s1"/>
        </w:rPr>
        <w:br/>
        <w:t>ПРОИЗВОДСТВО СБОРНЫХ ЖЕЛЕЗОБЕТОННЫХ КОНСТРУКЦИЙ И ИЗДЕЛИЙ</w:t>
      </w:r>
    </w:p>
    <w:p w:rsidR="00000000" w:rsidRDefault="00204DE4">
      <w:pPr>
        <w:jc w:val="center"/>
        <w:textAlignment w:val="baseline"/>
      </w:pPr>
      <w:r>
        <w:rPr>
          <w:rStyle w:val="s1"/>
        </w:rPr>
        <w:t> </w:t>
      </w:r>
    </w:p>
    <w:p w:rsidR="00000000" w:rsidRDefault="00204DE4">
      <w:pPr>
        <w:jc w:val="center"/>
        <w:textAlignment w:val="baseline"/>
      </w:pPr>
      <w:bookmarkStart w:id="1" w:name="ContentStart"/>
      <w:bookmarkEnd w:id="1"/>
      <w:r>
        <w:rPr>
          <w:rStyle w:val="s1"/>
        </w:rPr>
        <w:t>СОДЕРЖАНИЕ</w:t>
      </w:r>
    </w:p>
    <w:p w:rsidR="00000000" w:rsidRDefault="00204DE4">
      <w:pPr>
        <w:jc w:val="center"/>
        <w:textAlignment w:val="baseline"/>
      </w:pPr>
      <w:r>
        <w:rPr>
          <w:rStyle w:val="s1"/>
        </w:rPr>
        <w:t> </w:t>
      </w:r>
    </w:p>
    <w:p w:rsidR="00000000" w:rsidRDefault="00204DE4">
      <w:pPr>
        <w:ind w:firstLine="397"/>
        <w:jc w:val="both"/>
      </w:pPr>
      <w:hyperlink r:id="rId7" w:anchor="sub_id=100" w:history="1">
        <w:r>
          <w:rPr>
            <w:rStyle w:val="a4"/>
          </w:rPr>
          <w:t xml:space="preserve">Глава </w:t>
        </w:r>
        <w:r>
          <w:rPr>
            <w:rStyle w:val="a4"/>
          </w:rPr>
          <w:t>1. Область применения</w:t>
        </w:r>
      </w:hyperlink>
    </w:p>
    <w:p w:rsidR="00000000" w:rsidRDefault="00204DE4">
      <w:pPr>
        <w:ind w:firstLine="397"/>
        <w:jc w:val="both"/>
      </w:pPr>
      <w:hyperlink r:id="rId8" w:anchor="sub_id=20" w:history="1">
        <w:r>
          <w:rPr>
            <w:rStyle w:val="a4"/>
          </w:rPr>
          <w:t>Глава 2. Нормативные ссылки</w:t>
        </w:r>
      </w:hyperlink>
    </w:p>
    <w:p w:rsidR="00000000" w:rsidRDefault="00204DE4">
      <w:pPr>
        <w:ind w:firstLine="397"/>
        <w:jc w:val="both"/>
      </w:pPr>
      <w:hyperlink r:id="rId9" w:anchor="sub_id=500" w:history="1">
        <w:r>
          <w:rPr>
            <w:rStyle w:val="a4"/>
          </w:rPr>
          <w:t>Глава 3. Термины и определения</w:t>
        </w:r>
      </w:hyperlink>
    </w:p>
    <w:p w:rsidR="00000000" w:rsidRDefault="00204DE4">
      <w:pPr>
        <w:ind w:firstLine="397"/>
        <w:jc w:val="both"/>
      </w:pPr>
      <w:hyperlink r:id="rId10" w:anchor="sub_id=600" w:history="1">
        <w:r>
          <w:rPr>
            <w:rStyle w:val="a4"/>
          </w:rPr>
          <w:t>Глава 4. Цели нормативных требований и функциональные требования строительных норм</w:t>
        </w:r>
      </w:hyperlink>
    </w:p>
    <w:p w:rsidR="00000000" w:rsidRDefault="00204DE4">
      <w:pPr>
        <w:ind w:firstLine="709"/>
        <w:jc w:val="both"/>
      </w:pPr>
      <w:hyperlink r:id="rId11" w:anchor="sub_id=600" w:history="1">
        <w:r>
          <w:rPr>
            <w:rStyle w:val="a4"/>
          </w:rPr>
          <w:t>Параграф 1. Цели норматив</w:t>
        </w:r>
        <w:r>
          <w:rPr>
            <w:rStyle w:val="a4"/>
          </w:rPr>
          <w:t>ных требований строительных норм</w:t>
        </w:r>
      </w:hyperlink>
    </w:p>
    <w:p w:rsidR="00000000" w:rsidRDefault="00204DE4">
      <w:pPr>
        <w:ind w:firstLine="709"/>
        <w:jc w:val="both"/>
      </w:pPr>
      <w:hyperlink r:id="rId12" w:anchor="sub_id=700" w:history="1">
        <w:r>
          <w:rPr>
            <w:rStyle w:val="a4"/>
          </w:rPr>
          <w:t>Параграф 2. Функциональные требования строительных норм</w:t>
        </w:r>
      </w:hyperlink>
    </w:p>
    <w:p w:rsidR="00000000" w:rsidRDefault="00204DE4">
      <w:pPr>
        <w:ind w:firstLine="397"/>
        <w:jc w:val="both"/>
      </w:pPr>
      <w:hyperlink r:id="rId13" w:anchor="sub_id=1800" w:history="1">
        <w:r>
          <w:rPr>
            <w:rStyle w:val="a4"/>
          </w:rPr>
          <w:t>Глава 5. Требования к рабочим характеристикам производства сборных железобетонных конструкций и изделий</w:t>
        </w:r>
      </w:hyperlink>
    </w:p>
    <w:p w:rsidR="00000000" w:rsidRDefault="00204DE4">
      <w:pPr>
        <w:ind w:firstLine="709"/>
        <w:jc w:val="both"/>
      </w:pPr>
      <w:hyperlink r:id="rId14" w:anchor="sub_id=1800" w:history="1">
        <w:r>
          <w:rPr>
            <w:rStyle w:val="a4"/>
          </w:rPr>
          <w:t>Параграф 1. Требования по обеспечению надежности</w:t>
        </w:r>
      </w:hyperlink>
    </w:p>
    <w:p w:rsidR="00000000" w:rsidRDefault="00204DE4">
      <w:pPr>
        <w:ind w:firstLine="709"/>
        <w:jc w:val="both"/>
      </w:pPr>
      <w:hyperlink r:id="rId15" w:anchor="sub_id=2200" w:history="1">
        <w:r>
          <w:rPr>
            <w:rStyle w:val="a4"/>
          </w:rPr>
          <w:t>Параграф 2. Требования по пожарной безопасности и эксплуатационным характеристикам</w:t>
        </w:r>
      </w:hyperlink>
    </w:p>
    <w:p w:rsidR="00000000" w:rsidRDefault="00204DE4">
      <w:pPr>
        <w:ind w:firstLine="709"/>
        <w:jc w:val="both"/>
      </w:pPr>
      <w:hyperlink r:id="rId16" w:anchor="sub_id=3600" w:history="1">
        <w:r>
          <w:rPr>
            <w:rStyle w:val="a4"/>
          </w:rPr>
          <w:t>Параграф 3. Сырьевые материалы, их складирование и хранение</w:t>
        </w:r>
      </w:hyperlink>
    </w:p>
    <w:p w:rsidR="00000000" w:rsidRDefault="00204DE4">
      <w:pPr>
        <w:ind w:firstLine="709"/>
        <w:jc w:val="both"/>
      </w:pPr>
      <w:hyperlink r:id="rId17" w:anchor="sub_id=4700" w:history="1">
        <w:r>
          <w:rPr>
            <w:rStyle w:val="a4"/>
          </w:rPr>
          <w:t>Параграф 4. Изготовление арматурных и закладных изделий</w:t>
        </w:r>
      </w:hyperlink>
    </w:p>
    <w:p w:rsidR="00000000" w:rsidRDefault="00204DE4">
      <w:pPr>
        <w:ind w:firstLine="709"/>
        <w:jc w:val="both"/>
      </w:pPr>
      <w:hyperlink r:id="rId18" w:anchor="sub_id=5300" w:history="1">
        <w:r>
          <w:rPr>
            <w:rStyle w:val="a4"/>
          </w:rPr>
          <w:t>Параграф 5. Приготовление бетонных смесей</w:t>
        </w:r>
      </w:hyperlink>
    </w:p>
    <w:p w:rsidR="00000000" w:rsidRDefault="00204DE4">
      <w:pPr>
        <w:ind w:firstLine="709"/>
        <w:jc w:val="both"/>
      </w:pPr>
      <w:hyperlink r:id="rId19" w:anchor="sub_id=5900" w:history="1">
        <w:r>
          <w:rPr>
            <w:rStyle w:val="a4"/>
          </w:rPr>
          <w:t>Параграф 6. Формование изделий</w:t>
        </w:r>
      </w:hyperlink>
    </w:p>
    <w:p w:rsidR="00000000" w:rsidRDefault="00204DE4">
      <w:pPr>
        <w:ind w:firstLine="709"/>
        <w:jc w:val="both"/>
      </w:pPr>
      <w:hyperlink r:id="rId20" w:anchor="sub_id=7100" w:history="1">
        <w:r>
          <w:rPr>
            <w:rStyle w:val="a4"/>
          </w:rPr>
          <w:t>Параграф 7. Тепловая обработка изделий</w:t>
        </w:r>
      </w:hyperlink>
    </w:p>
    <w:p w:rsidR="00000000" w:rsidRDefault="00204DE4">
      <w:pPr>
        <w:ind w:firstLine="709"/>
        <w:jc w:val="both"/>
      </w:pPr>
      <w:hyperlink r:id="rId21" w:anchor="sub_id=8000" w:history="1">
        <w:r>
          <w:rPr>
            <w:rStyle w:val="a4"/>
          </w:rPr>
          <w:t>Параграф 8. Распалубка, доводка, хранение и транспортирование изделий</w:t>
        </w:r>
      </w:hyperlink>
    </w:p>
    <w:p w:rsidR="00000000" w:rsidRDefault="00204DE4">
      <w:pPr>
        <w:ind w:firstLine="709"/>
        <w:jc w:val="both"/>
      </w:pPr>
      <w:hyperlink r:id="rId22" w:anchor="sub_id=8300" w:history="1">
        <w:r>
          <w:rPr>
            <w:rStyle w:val="a4"/>
          </w:rPr>
          <w:t>Параграф 9. Контроль качества</w:t>
        </w:r>
      </w:hyperlink>
    </w:p>
    <w:p w:rsidR="00000000" w:rsidRDefault="00204DE4">
      <w:pPr>
        <w:ind w:firstLine="397"/>
        <w:jc w:val="both"/>
      </w:pPr>
      <w:hyperlink r:id="rId23" w:anchor="sub_id=9000" w:history="1">
        <w:r>
          <w:rPr>
            <w:rStyle w:val="a4"/>
          </w:rPr>
          <w:t>Глава 6. Требования безопасности производства, охрана труда и окружающей среды</w:t>
        </w:r>
      </w:hyperlink>
    </w:p>
    <w:p w:rsidR="00000000" w:rsidRDefault="00204DE4">
      <w:pPr>
        <w:ind w:firstLine="397"/>
        <w:jc w:val="both"/>
      </w:pPr>
      <w:hyperlink r:id="rId24" w:anchor="sub_id=10000" w:history="1">
        <w:r>
          <w:rPr>
            <w:rStyle w:val="a4"/>
          </w:rPr>
          <w:t>Глава 7. Энергосбережение и рациональное использование природных ресурсов</w:t>
        </w:r>
      </w:hyperlink>
    </w:p>
    <w:p w:rsidR="00000000" w:rsidRDefault="00204DE4">
      <w:pPr>
        <w:jc w:val="center"/>
      </w:pPr>
      <w:bookmarkStart w:id="2" w:name="ContentEnd"/>
      <w:bookmarkEnd w:id="2"/>
      <w:r>
        <w:t> </w:t>
      </w:r>
    </w:p>
    <w:p w:rsidR="00000000" w:rsidRDefault="00204DE4">
      <w:pPr>
        <w:jc w:val="center"/>
      </w:pPr>
      <w:r>
        <w:rPr>
          <w:rStyle w:val="s1"/>
        </w:rPr>
        <w:t> </w:t>
      </w:r>
    </w:p>
    <w:p w:rsidR="00000000" w:rsidRDefault="00204DE4">
      <w:pPr>
        <w:jc w:val="center"/>
      </w:pPr>
      <w:r>
        <w:rPr>
          <w:rStyle w:val="s1"/>
        </w:rPr>
        <w:t>Глава 1. Область применения</w:t>
      </w:r>
    </w:p>
    <w:p w:rsidR="00000000" w:rsidRDefault="00204DE4">
      <w:pPr>
        <w:jc w:val="center"/>
      </w:pPr>
      <w:r>
        <w:rPr>
          <w:rStyle w:val="s1"/>
        </w:rPr>
        <w:t> </w:t>
      </w:r>
    </w:p>
    <w:p w:rsidR="00000000" w:rsidRDefault="00204DE4">
      <w:pPr>
        <w:ind w:firstLine="397"/>
        <w:jc w:val="both"/>
      </w:pPr>
      <w:r>
        <w:rPr>
          <w:rStyle w:val="s0"/>
        </w:rPr>
        <w:t>1. Настоящие строительные нормы устанавливают требования к производству сборных железобетонных конструкций и</w:t>
      </w:r>
      <w:r>
        <w:rPr>
          <w:rStyle w:val="s0"/>
        </w:rPr>
        <w:t xml:space="preserve"> изделий.</w:t>
      </w:r>
    </w:p>
    <w:p w:rsidR="00000000" w:rsidRDefault="00204DE4">
      <w:pPr>
        <w:ind w:firstLine="397"/>
        <w:jc w:val="both"/>
      </w:pPr>
      <w:r>
        <w:rPr>
          <w:rStyle w:val="s0"/>
        </w:rPr>
        <w:t>2. Настоящие строительные нормы распространяются на производство элементов сборных железобетонных строительных конструкций из тяжелого, легкого, мелкозернистого, жаростойкого и напрягающего бетонов для всех видов строительства.</w:t>
      </w:r>
    </w:p>
    <w:p w:rsidR="00000000" w:rsidRDefault="00204DE4">
      <w:pPr>
        <w:ind w:firstLine="397"/>
        <w:jc w:val="both"/>
      </w:pPr>
      <w:r>
        <w:rPr>
          <w:rStyle w:val="s0"/>
        </w:rPr>
        <w:lastRenderedPageBreak/>
        <w:t>3. Настоящие строи</w:t>
      </w:r>
      <w:r>
        <w:rPr>
          <w:rStyle w:val="s0"/>
        </w:rPr>
        <w:t>тельные нормы предназначены для применения всеми производителями сборных железобетонных конструкций и изделий, и учитываются при проектировании новых и техническом перевооружении действующих предприятий сборного железобетона.</w:t>
      </w:r>
    </w:p>
    <w:p w:rsidR="00000000" w:rsidRDefault="00204DE4">
      <w:pPr>
        <w:ind w:firstLine="397"/>
        <w:jc w:val="both"/>
      </w:pPr>
      <w:r>
        <w:rPr>
          <w:rStyle w:val="s0"/>
        </w:rPr>
        <w:t>4. Настоящие строительные норм</w:t>
      </w:r>
      <w:r>
        <w:rPr>
          <w:rStyle w:val="s0"/>
        </w:rPr>
        <w:t>ы не распространяются на производство изделий из ячеистого и плотного силикатного бетонов, полимербетонов, полимерцементных бетонов и фибробетонов.</w:t>
      </w:r>
    </w:p>
    <w:p w:rsidR="00000000" w:rsidRDefault="00204DE4">
      <w:pPr>
        <w:jc w:val="center"/>
      </w:pPr>
      <w:r>
        <w:rPr>
          <w:rStyle w:val="s1"/>
        </w:rPr>
        <w:t> </w:t>
      </w:r>
    </w:p>
    <w:p w:rsidR="00000000" w:rsidRDefault="00204DE4">
      <w:pPr>
        <w:jc w:val="center"/>
      </w:pPr>
      <w:r>
        <w:rPr>
          <w:rStyle w:val="s1"/>
        </w:rPr>
        <w:t> </w:t>
      </w:r>
    </w:p>
    <w:p w:rsidR="00000000" w:rsidRDefault="00204DE4">
      <w:pPr>
        <w:jc w:val="center"/>
      </w:pPr>
      <w:r>
        <w:rPr>
          <w:rStyle w:val="s1"/>
        </w:rPr>
        <w:t>Глава 2. Нормативные ссылки</w:t>
      </w:r>
    </w:p>
    <w:p w:rsidR="00000000" w:rsidRDefault="00204DE4">
      <w:pPr>
        <w:jc w:val="center"/>
      </w:pPr>
      <w:r>
        <w:rPr>
          <w:rStyle w:val="s1"/>
        </w:rPr>
        <w:t> </w:t>
      </w:r>
    </w:p>
    <w:p w:rsidR="00000000" w:rsidRDefault="00204DE4">
      <w:pPr>
        <w:ind w:firstLine="397"/>
        <w:jc w:val="both"/>
      </w:pPr>
      <w:r>
        <w:rPr>
          <w:rStyle w:val="s0"/>
        </w:rPr>
        <w:t xml:space="preserve">Для применения настоящих строительных норм необходимы следующие ссылки на </w:t>
      </w:r>
      <w:r>
        <w:rPr>
          <w:rStyle w:val="s0"/>
        </w:rPr>
        <w:t>нормативные правовые акты Республики Казахстан:</w:t>
      </w:r>
    </w:p>
    <w:p w:rsidR="00000000" w:rsidRDefault="00204DE4">
      <w:pPr>
        <w:ind w:firstLine="397"/>
        <w:jc w:val="both"/>
      </w:pPr>
      <w:r>
        <w:rPr>
          <w:rStyle w:val="s0"/>
        </w:rPr>
        <w:t xml:space="preserve">1) </w:t>
      </w:r>
      <w:hyperlink r:id="rId25" w:history="1">
        <w:r>
          <w:rPr>
            <w:rStyle w:val="a4"/>
          </w:rPr>
          <w:t>Кодекс</w:t>
        </w:r>
      </w:hyperlink>
      <w:r>
        <w:rPr>
          <w:rStyle w:val="s0"/>
        </w:rPr>
        <w:t xml:space="preserve"> Республики Казахстан от 9 января 2007 года «Экологический кодекс Республики Казахстан» (далее - Экологический кодекс);</w:t>
      </w:r>
    </w:p>
    <w:p w:rsidR="00000000" w:rsidRDefault="00204DE4">
      <w:pPr>
        <w:ind w:firstLine="397"/>
        <w:jc w:val="both"/>
      </w:pPr>
      <w:r>
        <w:rPr>
          <w:rStyle w:val="s0"/>
        </w:rPr>
        <w:t xml:space="preserve">2) </w:t>
      </w:r>
      <w:hyperlink r:id="rId26" w:history="1">
        <w:r>
          <w:rPr>
            <w:rStyle w:val="a4"/>
          </w:rPr>
          <w:t>Кодекс</w:t>
        </w:r>
      </w:hyperlink>
      <w:r>
        <w:rPr>
          <w:rStyle w:val="s0"/>
        </w:rPr>
        <w:t xml:space="preserve"> Республики Казахстан от 18 сентября 2009 года «О здоровье народа и системе здравоохранения» (далее - Кодекс);</w:t>
      </w:r>
    </w:p>
    <w:p w:rsidR="00000000" w:rsidRDefault="00204DE4">
      <w:pPr>
        <w:ind w:firstLine="397"/>
        <w:jc w:val="both"/>
      </w:pPr>
      <w:r>
        <w:rPr>
          <w:rStyle w:val="s0"/>
        </w:rPr>
        <w:t xml:space="preserve">3) </w:t>
      </w:r>
      <w:hyperlink r:id="rId27" w:history="1">
        <w:r>
          <w:rPr>
            <w:rStyle w:val="a4"/>
          </w:rPr>
          <w:t>Закон</w:t>
        </w:r>
      </w:hyperlink>
      <w:r>
        <w:rPr>
          <w:rStyle w:val="s0"/>
        </w:rPr>
        <w:t xml:space="preserve"> </w:t>
      </w:r>
      <w:r>
        <w:rPr>
          <w:rStyle w:val="s0"/>
        </w:rPr>
        <w:t>Республики Казахстан от 16 июля 2001 года «Об архитектурной, градостроительной и строительной деятельности в Республике Казахстан» (далее - Закон);</w:t>
      </w:r>
    </w:p>
    <w:p w:rsidR="00000000" w:rsidRDefault="00204DE4">
      <w:pPr>
        <w:ind w:firstLine="397"/>
        <w:jc w:val="both"/>
      </w:pPr>
      <w:r>
        <w:rPr>
          <w:rStyle w:val="s0"/>
        </w:rPr>
        <w:t xml:space="preserve">4) </w:t>
      </w:r>
      <w:hyperlink r:id="rId28" w:history="1">
        <w:r>
          <w:rPr>
            <w:rStyle w:val="a4"/>
          </w:rPr>
          <w:t>приказ</w:t>
        </w:r>
      </w:hyperlink>
      <w:r>
        <w:rPr>
          <w:rStyle w:val="s0"/>
        </w:rPr>
        <w:t xml:space="preserve"> Министра внутренних дел Республик</w:t>
      </w:r>
      <w:r>
        <w:rPr>
          <w:rStyle w:val="s0"/>
        </w:rPr>
        <w:t>и Казахстан от 23 июня 2017 года № 439 «Об утверждении технического регламента «Общие требования к пожарной безопасности» (зарегистрирован в Реестре государственной регистрации нормативных правовых актов за № 15501);</w:t>
      </w:r>
    </w:p>
    <w:p w:rsidR="00000000" w:rsidRDefault="00204DE4">
      <w:pPr>
        <w:ind w:firstLine="397"/>
        <w:jc w:val="both"/>
      </w:pPr>
      <w:r>
        <w:rPr>
          <w:rStyle w:val="s0"/>
        </w:rPr>
        <w:t>Примечание* - При пользовании целесообр</w:t>
      </w:r>
      <w:r>
        <w:rPr>
          <w:rStyle w:val="s0"/>
        </w:rPr>
        <w:t>азно проверить действие ссылочных документов по информационным каталогам «</w:t>
      </w:r>
      <w:hyperlink r:id="rId29" w:history="1">
        <w:r>
          <w:rPr>
            <w:rStyle w:val="a4"/>
          </w:rPr>
          <w:t>Перечень</w:t>
        </w:r>
      </w:hyperlink>
      <w:r>
        <w:rPr>
          <w:rStyle w:val="s0"/>
        </w:rPr>
        <w:t xml:space="preserve"> нормативных правовых актов и нормативных технических документов в сфере архитектуры, градостроительства и ст</w:t>
      </w:r>
      <w:r>
        <w:rPr>
          <w:rStyle w:val="s0"/>
        </w:rPr>
        <w:t>роительства, действующих на территории Республики Казахстан», составляемым ежегодно по состоянию на текущий год и соответствующим ежемесячно издаваемым информационным бюллетеням - журналам и информационным указателям стандартов, опубликованным в текущем го</w:t>
      </w:r>
      <w:r>
        <w:rPr>
          <w:rStyle w:val="s0"/>
        </w:rPr>
        <w:t>ду.</w:t>
      </w:r>
    </w:p>
    <w:p w:rsidR="00000000" w:rsidRDefault="00204DE4">
      <w:pPr>
        <w:jc w:val="center"/>
      </w:pPr>
      <w:r>
        <w:rPr>
          <w:rStyle w:val="s1"/>
        </w:rPr>
        <w:t> </w:t>
      </w:r>
    </w:p>
    <w:p w:rsidR="00000000" w:rsidRDefault="00204DE4">
      <w:pPr>
        <w:jc w:val="center"/>
      </w:pPr>
      <w:r>
        <w:rPr>
          <w:rStyle w:val="s1"/>
        </w:rPr>
        <w:t> </w:t>
      </w:r>
    </w:p>
    <w:p w:rsidR="00000000" w:rsidRDefault="00204DE4">
      <w:pPr>
        <w:jc w:val="center"/>
      </w:pPr>
      <w:r>
        <w:rPr>
          <w:rStyle w:val="s1"/>
        </w:rPr>
        <w:t>Глава 3. Термины и определения</w:t>
      </w:r>
    </w:p>
    <w:p w:rsidR="00000000" w:rsidRDefault="00204DE4">
      <w:pPr>
        <w:jc w:val="center"/>
      </w:pPr>
      <w:r>
        <w:rPr>
          <w:rStyle w:val="s1"/>
        </w:rPr>
        <w:t> </w:t>
      </w:r>
    </w:p>
    <w:p w:rsidR="00000000" w:rsidRDefault="00204DE4">
      <w:pPr>
        <w:ind w:firstLine="397"/>
        <w:jc w:val="both"/>
      </w:pPr>
      <w:r>
        <w:rPr>
          <w:rStyle w:val="s0"/>
        </w:rPr>
        <w:t>5. В настоящих строительных нормах применяются следующие термины с соответствующими определениями:</w:t>
      </w:r>
    </w:p>
    <w:p w:rsidR="00000000" w:rsidRDefault="00204DE4">
      <w:pPr>
        <w:ind w:firstLine="397"/>
        <w:jc w:val="both"/>
      </w:pPr>
      <w:r>
        <w:rPr>
          <w:rStyle w:val="s0"/>
        </w:rPr>
        <w:t>1) арматура предварительно напряженная - арматура, получающая начальные (предварительные) напряжения в процессе изго</w:t>
      </w:r>
      <w:r>
        <w:rPr>
          <w:rStyle w:val="s0"/>
        </w:rPr>
        <w:t>товления конструкций до приложения внешних нагрузок в стадии эксплуатации;</w:t>
      </w:r>
    </w:p>
    <w:p w:rsidR="00000000" w:rsidRDefault="00204DE4">
      <w:pPr>
        <w:ind w:firstLine="397"/>
        <w:jc w:val="both"/>
      </w:pPr>
      <w:r>
        <w:rPr>
          <w:rStyle w:val="s0"/>
        </w:rPr>
        <w:t>2) бетоны тяжелые - бетоны плотные на цементном вяжущем и плотных крупных и мелких заполнителях;</w:t>
      </w:r>
    </w:p>
    <w:p w:rsidR="00000000" w:rsidRDefault="00204DE4">
      <w:pPr>
        <w:ind w:firstLine="397"/>
        <w:jc w:val="both"/>
      </w:pPr>
      <w:r>
        <w:rPr>
          <w:rStyle w:val="s0"/>
        </w:rPr>
        <w:t>3) коррозионная стойкость арматуры в бетоне - способность стальной арматуры сохранят</w:t>
      </w:r>
      <w:r>
        <w:rPr>
          <w:rStyle w:val="s0"/>
        </w:rPr>
        <w:t>ь свои свойства в результате ее химического или электрохимического взаимодействия с коррозионной средой;</w:t>
      </w:r>
    </w:p>
    <w:p w:rsidR="00000000" w:rsidRDefault="00204DE4">
      <w:pPr>
        <w:ind w:firstLine="397"/>
        <w:jc w:val="both"/>
      </w:pPr>
      <w:r>
        <w:rPr>
          <w:rStyle w:val="s0"/>
        </w:rPr>
        <w:t>4) морозостойкость бетона - способность бетона сохранять физико-механические свойства при многократном переменном замораживании и оттаивании, регламент</w:t>
      </w:r>
      <w:r>
        <w:rPr>
          <w:rStyle w:val="s0"/>
        </w:rPr>
        <w:t>ируется маркой по морозостойкости F;</w:t>
      </w:r>
    </w:p>
    <w:p w:rsidR="00000000" w:rsidRDefault="00204DE4">
      <w:pPr>
        <w:ind w:firstLine="397"/>
        <w:jc w:val="both"/>
      </w:pPr>
      <w:r>
        <w:rPr>
          <w:rStyle w:val="s0"/>
        </w:rPr>
        <w:t>5) защитный слой бетона - толщина слоя бетона от грани элемента до ближайшей поверхности арматурного стержня;</w:t>
      </w:r>
    </w:p>
    <w:p w:rsidR="00000000" w:rsidRDefault="00204DE4">
      <w:pPr>
        <w:ind w:firstLine="397"/>
        <w:jc w:val="both"/>
      </w:pPr>
      <w:r>
        <w:rPr>
          <w:rStyle w:val="s0"/>
        </w:rPr>
        <w:t xml:space="preserve">6) огнестойкость бетона - способность бетона в конструкции сохранять несущую и огнепреграждающую способность </w:t>
      </w:r>
      <w:r>
        <w:rPr>
          <w:rStyle w:val="s0"/>
        </w:rPr>
        <w:t>при пожаре (воздействии огня);</w:t>
      </w:r>
    </w:p>
    <w:p w:rsidR="00000000" w:rsidRDefault="00204DE4">
      <w:pPr>
        <w:ind w:firstLine="397"/>
        <w:jc w:val="both"/>
      </w:pPr>
      <w:r>
        <w:rPr>
          <w:rStyle w:val="s0"/>
        </w:rPr>
        <w:lastRenderedPageBreak/>
        <w:t xml:space="preserve">7) проницаемость бетона - свойство бетона пропускать через себя газы или жидкости при наличии градиента давления (регламентируется маркой по водонепроницаемости W), либо обеспечивать диффузионную проницаемость растворенных в </w:t>
      </w:r>
      <w:r>
        <w:rPr>
          <w:rStyle w:val="s0"/>
        </w:rPr>
        <w:t>воде веществ в отсутствие градиента давления (регламентируется нормируемыми величинами плотности тока и электрического потенциала);</w:t>
      </w:r>
    </w:p>
    <w:p w:rsidR="00000000" w:rsidRDefault="00204DE4">
      <w:pPr>
        <w:ind w:firstLine="397"/>
        <w:jc w:val="both"/>
      </w:pPr>
      <w:r>
        <w:rPr>
          <w:rStyle w:val="s0"/>
        </w:rPr>
        <w:t>8) плотность бетона - характеристика бетона, равная отношению его массы к объему, регламентируется маркой по средней плотнос</w:t>
      </w:r>
      <w:r>
        <w:rPr>
          <w:rStyle w:val="s0"/>
        </w:rPr>
        <w:t>ти D;</w:t>
      </w:r>
    </w:p>
    <w:p w:rsidR="00000000" w:rsidRDefault="00204DE4">
      <w:pPr>
        <w:ind w:firstLine="397"/>
        <w:jc w:val="both"/>
      </w:pPr>
      <w:r>
        <w:rPr>
          <w:rStyle w:val="s0"/>
        </w:rPr>
        <w:t>9) арматура рабочая - арматура, устанавливаемая по расчету;</w:t>
      </w:r>
    </w:p>
    <w:p w:rsidR="00000000" w:rsidRDefault="00204DE4">
      <w:pPr>
        <w:ind w:firstLine="397"/>
        <w:jc w:val="both"/>
      </w:pPr>
      <w:r>
        <w:rPr>
          <w:rStyle w:val="s0"/>
        </w:rPr>
        <w:t>10) бетоны легкие - бетон с плотностью (в сухом состоянии) не менее 800 кг/м</w:t>
      </w:r>
      <w:r>
        <w:rPr>
          <w:rStyle w:val="s0"/>
          <w:vertAlign w:val="superscript"/>
        </w:rPr>
        <w:t>3</w:t>
      </w:r>
      <w:r>
        <w:rPr>
          <w:rStyle w:val="s0"/>
        </w:rPr>
        <w:t>, но не более 2000 кг/м</w:t>
      </w:r>
      <w:r>
        <w:rPr>
          <w:rStyle w:val="s0"/>
          <w:vertAlign w:val="superscript"/>
        </w:rPr>
        <w:t>3</w:t>
      </w:r>
      <w:r>
        <w:rPr>
          <w:rStyle w:val="s0"/>
        </w:rPr>
        <w:t>. Изготавливается при полном или частичном применении легких заполнителей;</w:t>
      </w:r>
    </w:p>
    <w:p w:rsidR="00000000" w:rsidRDefault="00204DE4">
      <w:pPr>
        <w:ind w:firstLine="397"/>
        <w:jc w:val="both"/>
      </w:pPr>
      <w:r>
        <w:rPr>
          <w:rStyle w:val="s0"/>
        </w:rPr>
        <w:t>11) бетоны нап</w:t>
      </w:r>
      <w:r>
        <w:rPr>
          <w:rStyle w:val="s0"/>
        </w:rPr>
        <w:t>рягающие - специальные бетоны на основе напрягающего цемента, расширяющиеся при твердении и предназначенные для создания предварительного напряжения (самонапряжения) в конструкции при их твердении;</w:t>
      </w:r>
    </w:p>
    <w:p w:rsidR="00000000" w:rsidRDefault="00204DE4">
      <w:pPr>
        <w:ind w:firstLine="397"/>
        <w:jc w:val="both"/>
      </w:pPr>
      <w:r>
        <w:rPr>
          <w:rStyle w:val="s0"/>
        </w:rPr>
        <w:t>12) арматура конструктивная - арматура, устанавливаемая бе</w:t>
      </w:r>
      <w:r>
        <w:rPr>
          <w:rStyle w:val="s0"/>
        </w:rPr>
        <w:t>з расчета из конструктивных соображений;</w:t>
      </w:r>
    </w:p>
    <w:p w:rsidR="00000000" w:rsidRDefault="00204DE4">
      <w:pPr>
        <w:ind w:firstLine="397"/>
        <w:jc w:val="both"/>
      </w:pPr>
      <w:r>
        <w:rPr>
          <w:rStyle w:val="s0"/>
        </w:rPr>
        <w:t>13) надежность конструкции - свойство конструкции выполнять заданные функции, сохраняя во времени значения установленных эксплуатационных показателей в пределах, соответствующих требуемым режимам и условиям использо</w:t>
      </w:r>
      <w:r>
        <w:rPr>
          <w:rStyle w:val="s0"/>
        </w:rPr>
        <w:t>вания, технического обслуживания, ремонтов, хранения и транспортировки;</w:t>
      </w:r>
    </w:p>
    <w:p w:rsidR="00000000" w:rsidRDefault="00204DE4">
      <w:pPr>
        <w:ind w:firstLine="397"/>
        <w:jc w:val="both"/>
      </w:pPr>
      <w:r>
        <w:rPr>
          <w:rStyle w:val="s0"/>
        </w:rPr>
        <w:t>14) конструктивная огнезащита - способ огнезащиты, основанный на создании на обогреваемой поверхности конструкции теплоизоляционного слоя средства огнезащиты, не изменяющего свою толщи</w:t>
      </w:r>
      <w:r>
        <w:rPr>
          <w:rStyle w:val="s0"/>
        </w:rPr>
        <w:t>ну при огневом воздействии. К конструктивной огнезащите относятся огнезащитные напыляемые составы, обмазки, облицовки огнестойкими плитными, листовыми и другими материалами, в том числе на каркасе, с воздушными прослойками, а также комбинации данных матери</w:t>
      </w:r>
      <w:r>
        <w:rPr>
          <w:rStyle w:val="s0"/>
        </w:rPr>
        <w:t>алов, включая тонкослойные вспучивающиеся покрытия. Способ крепления к конструкции строго соответствует прописанному в протоколе испытаний;</w:t>
      </w:r>
    </w:p>
    <w:p w:rsidR="00000000" w:rsidRDefault="00204DE4">
      <w:pPr>
        <w:ind w:firstLine="397"/>
        <w:jc w:val="both"/>
      </w:pPr>
      <w:r>
        <w:rPr>
          <w:rStyle w:val="s0"/>
        </w:rPr>
        <w:t>15) конструкции железобетонные - конструкции, выполненные из бетона с рабочей и конструктивной арматурой (армированн</w:t>
      </w:r>
      <w:r>
        <w:rPr>
          <w:rStyle w:val="s0"/>
        </w:rPr>
        <w:t>ые бетонные конструкции);</w:t>
      </w:r>
    </w:p>
    <w:p w:rsidR="00000000" w:rsidRDefault="00204DE4">
      <w:pPr>
        <w:ind w:firstLine="397"/>
        <w:jc w:val="both"/>
      </w:pPr>
      <w:r>
        <w:rPr>
          <w:rStyle w:val="s0"/>
        </w:rPr>
        <w:t>16) долговечность - свойство строительных конструкций, зданий и сооружений противостоять химическим, физическим и другим воздействиям в течение длительных сроков без ухудшения проектных характеристик.</w:t>
      </w:r>
    </w:p>
    <w:p w:rsidR="00000000" w:rsidRDefault="00204DE4">
      <w:pPr>
        <w:jc w:val="center"/>
      </w:pPr>
      <w:r>
        <w:rPr>
          <w:rStyle w:val="s1"/>
        </w:rPr>
        <w:t> </w:t>
      </w:r>
    </w:p>
    <w:p w:rsidR="00000000" w:rsidRDefault="00204DE4">
      <w:pPr>
        <w:jc w:val="center"/>
      </w:pPr>
      <w:r>
        <w:rPr>
          <w:rStyle w:val="s1"/>
        </w:rPr>
        <w:t> </w:t>
      </w:r>
    </w:p>
    <w:p w:rsidR="00000000" w:rsidRDefault="00204DE4">
      <w:pPr>
        <w:jc w:val="center"/>
      </w:pPr>
      <w:r>
        <w:rPr>
          <w:rStyle w:val="s1"/>
        </w:rPr>
        <w:t>Глава 4. Цели нормативных</w:t>
      </w:r>
      <w:r>
        <w:rPr>
          <w:rStyle w:val="s1"/>
        </w:rPr>
        <w:t xml:space="preserve"> требований и функциональные</w:t>
      </w:r>
      <w:r>
        <w:rPr>
          <w:rStyle w:val="s1"/>
        </w:rPr>
        <w:br/>
        <w:t>требования строительных норм</w:t>
      </w:r>
    </w:p>
    <w:p w:rsidR="00000000" w:rsidRDefault="00204DE4">
      <w:pPr>
        <w:jc w:val="center"/>
      </w:pPr>
      <w:r>
        <w:rPr>
          <w:rStyle w:val="s1"/>
        </w:rPr>
        <w:t> </w:t>
      </w:r>
    </w:p>
    <w:p w:rsidR="00000000" w:rsidRDefault="00204DE4">
      <w:pPr>
        <w:jc w:val="center"/>
      </w:pPr>
      <w:r>
        <w:rPr>
          <w:rStyle w:val="s1"/>
        </w:rPr>
        <w:t> </w:t>
      </w:r>
    </w:p>
    <w:p w:rsidR="00000000" w:rsidRDefault="00204DE4">
      <w:pPr>
        <w:jc w:val="center"/>
      </w:pPr>
      <w:r>
        <w:rPr>
          <w:rStyle w:val="s1"/>
        </w:rPr>
        <w:t>Параграф 1. Цели нормативных требований строительных норм</w:t>
      </w:r>
    </w:p>
    <w:p w:rsidR="00000000" w:rsidRDefault="00204DE4">
      <w:pPr>
        <w:jc w:val="center"/>
      </w:pPr>
      <w:r>
        <w:rPr>
          <w:rStyle w:val="s1"/>
        </w:rPr>
        <w:t> </w:t>
      </w:r>
    </w:p>
    <w:p w:rsidR="00000000" w:rsidRDefault="00204DE4">
      <w:pPr>
        <w:ind w:firstLine="397"/>
        <w:jc w:val="both"/>
      </w:pPr>
      <w:r>
        <w:rPr>
          <w:rStyle w:val="s0"/>
        </w:rPr>
        <w:t>6. Целями нормативных требований настоящих строительных норм являются обеспечение безопасности, надежности, эксплуатационной пригодности при производстве элементов сборных железобетонных строительных конструкций и изделий, в целях защиты жизни, здоровья лю</w:t>
      </w:r>
      <w:r>
        <w:rPr>
          <w:rStyle w:val="s0"/>
        </w:rPr>
        <w:t>дей и животных, имущества и охраны окружающей среды, обеспечения энергетической эффективности и ресурсосбережения.</w:t>
      </w:r>
    </w:p>
    <w:p w:rsidR="00000000" w:rsidRDefault="00204DE4">
      <w:pPr>
        <w:jc w:val="center"/>
      </w:pPr>
      <w:r>
        <w:rPr>
          <w:rStyle w:val="s1"/>
        </w:rPr>
        <w:t> </w:t>
      </w:r>
    </w:p>
    <w:p w:rsidR="00000000" w:rsidRDefault="00204DE4">
      <w:pPr>
        <w:jc w:val="center"/>
      </w:pPr>
      <w:r>
        <w:rPr>
          <w:rStyle w:val="s1"/>
        </w:rPr>
        <w:t> </w:t>
      </w:r>
    </w:p>
    <w:p w:rsidR="00000000" w:rsidRDefault="00204DE4">
      <w:pPr>
        <w:jc w:val="center"/>
      </w:pPr>
      <w:r>
        <w:rPr>
          <w:rStyle w:val="s1"/>
        </w:rPr>
        <w:t>Параграф 2. Функциональные требования строительных норм</w:t>
      </w:r>
    </w:p>
    <w:p w:rsidR="00000000" w:rsidRDefault="00204DE4">
      <w:pPr>
        <w:jc w:val="center"/>
      </w:pPr>
      <w:r>
        <w:rPr>
          <w:rStyle w:val="s1"/>
        </w:rPr>
        <w:t> </w:t>
      </w:r>
    </w:p>
    <w:p w:rsidR="00000000" w:rsidRDefault="00204DE4">
      <w:pPr>
        <w:ind w:firstLine="397"/>
        <w:jc w:val="both"/>
      </w:pPr>
      <w:r>
        <w:rPr>
          <w:rStyle w:val="s0"/>
        </w:rPr>
        <w:t xml:space="preserve">7. Сборные железобетонные конструкции и изделия производятся с обеспечением их безопасности, долговечности, эксплуатационной пригодности, способных противостоять </w:t>
      </w:r>
      <w:r>
        <w:rPr>
          <w:rStyle w:val="s0"/>
        </w:rPr>
        <w:lastRenderedPageBreak/>
        <w:t>различным физическим, химическим и технологическим воздействиям без повреждений и разрушений.</w:t>
      </w:r>
    </w:p>
    <w:p w:rsidR="00000000" w:rsidRDefault="00204DE4">
      <w:pPr>
        <w:ind w:firstLine="397"/>
        <w:jc w:val="both"/>
      </w:pPr>
      <w:r>
        <w:rPr>
          <w:rStyle w:val="s0"/>
        </w:rPr>
        <w:t xml:space="preserve">8. Безопасность, эксплуатационная пригодность и долговечность сборных железобетонных конструкций и изделий обеспечивается выполнением требований к бетону и его составляющим, к арматуре, технологическим параметрам при изготовлении бетонных и железобетонных </w:t>
      </w:r>
      <w:r>
        <w:rPr>
          <w:rStyle w:val="s0"/>
        </w:rPr>
        <w:t>конструкций.</w:t>
      </w:r>
    </w:p>
    <w:p w:rsidR="00000000" w:rsidRDefault="00204DE4">
      <w:pPr>
        <w:ind w:firstLine="397"/>
        <w:jc w:val="both"/>
      </w:pPr>
      <w:r>
        <w:rPr>
          <w:rStyle w:val="s0"/>
        </w:rPr>
        <w:t>9. При производстве сборных железобетонных конструкций и изделий обеспечивается строгое выполнение требований государственных нормативов в области архитектуры, градостроительства и строительства, утверждаемых в соответствии с подпунктом 23-16)</w:t>
      </w:r>
      <w:r>
        <w:rPr>
          <w:rStyle w:val="s0"/>
        </w:rPr>
        <w:t xml:space="preserve"> </w:t>
      </w:r>
      <w:hyperlink r:id="rId30" w:anchor="sub_id=20002316" w:history="1">
        <w:r>
          <w:rPr>
            <w:rStyle w:val="a4"/>
          </w:rPr>
          <w:t>статьи 20</w:t>
        </w:r>
      </w:hyperlink>
      <w:r>
        <w:rPr>
          <w:rStyle w:val="s0"/>
        </w:rPr>
        <w:t xml:space="preserve"> Закона (далее - государственные нормативы в области архитектуры, градостроительства и строительства).</w:t>
      </w:r>
    </w:p>
    <w:p w:rsidR="00000000" w:rsidRDefault="00204DE4">
      <w:pPr>
        <w:ind w:firstLine="397"/>
        <w:jc w:val="both"/>
      </w:pPr>
      <w:r>
        <w:rPr>
          <w:rStyle w:val="s0"/>
        </w:rPr>
        <w:t>10. Производство сборных железобетонных конструкций и изде</w:t>
      </w:r>
      <w:r>
        <w:rPr>
          <w:rStyle w:val="s0"/>
        </w:rPr>
        <w:t>лий осуществляется с учетом обеспечения необходимого предела огнестойкости, выбора надежных способов огнезащиты в течение всего расчетного времени воздействия пожара с отсутствием или ограничением возгорания и распространения огня.</w:t>
      </w:r>
    </w:p>
    <w:p w:rsidR="00000000" w:rsidRDefault="00204DE4">
      <w:pPr>
        <w:ind w:firstLine="397"/>
        <w:jc w:val="both"/>
      </w:pPr>
      <w:r>
        <w:rPr>
          <w:rStyle w:val="s0"/>
        </w:rPr>
        <w:t>11. Производство сборных</w:t>
      </w:r>
      <w:r>
        <w:rPr>
          <w:rStyle w:val="s0"/>
        </w:rPr>
        <w:t xml:space="preserve"> железобетонных конструкций и изделий способом непрерывного безопалубочного виброформования обеспечивает необходимую степень уплотнения бетонной смеси.</w:t>
      </w:r>
    </w:p>
    <w:p w:rsidR="00000000" w:rsidRDefault="00204DE4">
      <w:pPr>
        <w:ind w:firstLine="397"/>
        <w:jc w:val="both"/>
      </w:pPr>
      <w:r>
        <w:rPr>
          <w:rStyle w:val="s0"/>
        </w:rPr>
        <w:t>12. Качество, защита от коррозии и проектное положение в конструкции обеспечивается технологией изготовл</w:t>
      </w:r>
      <w:r>
        <w:rPr>
          <w:rStyle w:val="s0"/>
        </w:rPr>
        <w:t>ения арматурных изделий, в том числе сварных соединений при производстве сборных железобетонных изделий.</w:t>
      </w:r>
    </w:p>
    <w:p w:rsidR="00000000" w:rsidRDefault="00204DE4">
      <w:pPr>
        <w:ind w:firstLine="397"/>
        <w:jc w:val="both"/>
      </w:pPr>
      <w:r>
        <w:rPr>
          <w:rStyle w:val="s0"/>
        </w:rPr>
        <w:t>13. При производстве сборных железобетонных конструкций и изделий выполняются требования к подбору состава бетона, его укладке и режиму твердения.</w:t>
      </w:r>
    </w:p>
    <w:p w:rsidR="00000000" w:rsidRDefault="00204DE4">
      <w:pPr>
        <w:ind w:firstLine="397"/>
        <w:jc w:val="both"/>
      </w:pPr>
      <w:r>
        <w:rPr>
          <w:rStyle w:val="s0"/>
        </w:rPr>
        <w:t>Режи</w:t>
      </w:r>
      <w:r>
        <w:rPr>
          <w:rStyle w:val="s0"/>
        </w:rPr>
        <w:t>мы тепловой обработки сборных железобетонных конструкций и изделий назначаются, исходя из требований обеспечения нормируемых показателей качества, надежности и долговечности при обоснованных энергетических затратах.</w:t>
      </w:r>
    </w:p>
    <w:p w:rsidR="00000000" w:rsidRDefault="00204DE4">
      <w:pPr>
        <w:ind w:firstLine="397"/>
        <w:jc w:val="both"/>
      </w:pPr>
      <w:r>
        <w:rPr>
          <w:rStyle w:val="s0"/>
        </w:rPr>
        <w:t>14. При изготовлении сборных железобетон</w:t>
      </w:r>
      <w:r>
        <w:rPr>
          <w:rStyle w:val="s0"/>
        </w:rPr>
        <w:t>ных конструкций и изделий сокращаются затраты на тепловую обработку за счет применения химических добавок, различных технологических приемов при соответствующем технико-экономическом обосновании применительно к конкретным условиям и схемам производства.</w:t>
      </w:r>
    </w:p>
    <w:p w:rsidR="00000000" w:rsidRDefault="00204DE4">
      <w:pPr>
        <w:ind w:firstLine="397"/>
        <w:jc w:val="both"/>
      </w:pPr>
      <w:r>
        <w:rPr>
          <w:rStyle w:val="s0"/>
        </w:rPr>
        <w:t>15</w:t>
      </w:r>
      <w:r>
        <w:rPr>
          <w:rStyle w:val="s0"/>
        </w:rPr>
        <w:t>. Соблюдение процессов производства для достижения требований, предъявляемых к бетонным и железобетонным конструкциям, обеспечивается контролем качества сборных железобетонных конструкций и изделий.</w:t>
      </w:r>
    </w:p>
    <w:p w:rsidR="00000000" w:rsidRDefault="00204DE4">
      <w:pPr>
        <w:ind w:firstLine="397"/>
        <w:jc w:val="both"/>
      </w:pPr>
      <w:r>
        <w:rPr>
          <w:rStyle w:val="s0"/>
        </w:rPr>
        <w:t>16. Сборные железобетонные конструкции и изделия производ</w:t>
      </w:r>
      <w:r>
        <w:rPr>
          <w:rStyle w:val="s0"/>
        </w:rPr>
        <w:t>ятся с соблюдением экологических требований для снижения негативного воздействия на окружающую среду, обусловленного выбросом в атмосферу большого количества пылевых частиц различных фракций, уровнем шума и иным негативным воздействием.</w:t>
      </w:r>
    </w:p>
    <w:p w:rsidR="00000000" w:rsidRDefault="00204DE4">
      <w:pPr>
        <w:ind w:firstLine="397"/>
        <w:jc w:val="both"/>
      </w:pPr>
      <w:r>
        <w:rPr>
          <w:rStyle w:val="s0"/>
        </w:rPr>
        <w:t>17. Энергоэффективн</w:t>
      </w:r>
      <w:r>
        <w:rPr>
          <w:rStyle w:val="s0"/>
        </w:rPr>
        <w:t>ость и рациональное использование природных ресурсов обеспечиваются параметрами производства железобетонных изделий и конструкций.</w:t>
      </w:r>
    </w:p>
    <w:p w:rsidR="00000000" w:rsidRDefault="00204DE4">
      <w:pPr>
        <w:jc w:val="center"/>
      </w:pPr>
      <w:r>
        <w:rPr>
          <w:rStyle w:val="s1"/>
        </w:rPr>
        <w:t> </w:t>
      </w:r>
    </w:p>
    <w:p w:rsidR="00000000" w:rsidRDefault="00204DE4">
      <w:pPr>
        <w:jc w:val="center"/>
      </w:pPr>
      <w:r>
        <w:rPr>
          <w:rStyle w:val="s1"/>
        </w:rPr>
        <w:t> </w:t>
      </w:r>
    </w:p>
    <w:p w:rsidR="00000000" w:rsidRDefault="00204DE4">
      <w:pPr>
        <w:jc w:val="center"/>
      </w:pPr>
      <w:r>
        <w:rPr>
          <w:rStyle w:val="s1"/>
        </w:rPr>
        <w:t>Глава 5. Требования к рабочим характеристикам производства</w:t>
      </w:r>
      <w:r>
        <w:rPr>
          <w:rStyle w:val="s1"/>
        </w:rPr>
        <w:br/>
        <w:t>сборных железобетонных конструкций и изделий</w:t>
      </w:r>
    </w:p>
    <w:p w:rsidR="00000000" w:rsidRDefault="00204DE4">
      <w:pPr>
        <w:jc w:val="center"/>
      </w:pPr>
      <w:r>
        <w:rPr>
          <w:rStyle w:val="s1"/>
        </w:rPr>
        <w:t> </w:t>
      </w:r>
    </w:p>
    <w:p w:rsidR="00000000" w:rsidRDefault="00204DE4">
      <w:pPr>
        <w:jc w:val="center"/>
      </w:pPr>
      <w:r>
        <w:rPr>
          <w:rStyle w:val="s1"/>
        </w:rPr>
        <w:t> </w:t>
      </w:r>
    </w:p>
    <w:p w:rsidR="00000000" w:rsidRDefault="00204DE4">
      <w:pPr>
        <w:jc w:val="center"/>
      </w:pPr>
      <w:r>
        <w:rPr>
          <w:rStyle w:val="s1"/>
        </w:rPr>
        <w:t>Параграф 1. Т</w:t>
      </w:r>
      <w:r>
        <w:rPr>
          <w:rStyle w:val="s1"/>
        </w:rPr>
        <w:t>ребования по обеспечению надежности</w:t>
      </w:r>
    </w:p>
    <w:p w:rsidR="00000000" w:rsidRDefault="00204DE4">
      <w:pPr>
        <w:jc w:val="center"/>
      </w:pPr>
      <w:r>
        <w:rPr>
          <w:rStyle w:val="s1"/>
        </w:rPr>
        <w:t> </w:t>
      </w:r>
    </w:p>
    <w:p w:rsidR="00000000" w:rsidRDefault="00204DE4">
      <w:pPr>
        <w:ind w:firstLine="397"/>
        <w:jc w:val="both"/>
      </w:pPr>
      <w:r>
        <w:rPr>
          <w:rStyle w:val="s0"/>
        </w:rPr>
        <w:t>18. Для обеспечения требований по безопасности при производстве сборных железобетонных конструкций и изделий, имеющих начальные характеристики, исключаются, с надлежащей степенью надежности при различных расчетных возд</w:t>
      </w:r>
      <w:r>
        <w:rPr>
          <w:rStyle w:val="s0"/>
        </w:rPr>
        <w:t xml:space="preserve">ействиях в процессе строительства и эксплуатации зданий и сооружений, разрушения любого </w:t>
      </w:r>
      <w:r>
        <w:rPr>
          <w:rStyle w:val="s0"/>
        </w:rPr>
        <w:lastRenderedPageBreak/>
        <w:t>характера или нарушения эксплуатационной пригодности, связанные с причинением вреда жизни, здоровья людей и животных, имущества и охраны окружающей среды.</w:t>
      </w:r>
    </w:p>
    <w:p w:rsidR="00000000" w:rsidRDefault="00204DE4">
      <w:pPr>
        <w:ind w:firstLine="397"/>
        <w:jc w:val="both"/>
      </w:pPr>
      <w:r>
        <w:rPr>
          <w:rStyle w:val="s0"/>
        </w:rPr>
        <w:t>19. Для обеспечения требований по надежности при производстве железобетонных конструкций по результатам расчетов и конструирования устанавливаются нормируемые и контролируемые значения характеристик бетона, обеспечивающие безопасность, эксплуатационную при</w:t>
      </w:r>
      <w:r>
        <w:rPr>
          <w:rStyle w:val="s0"/>
        </w:rPr>
        <w:t>годность и долговечность конструкций. В качестве основных нормируемых и контролируемых характеристик железобетонных конструкций назначаются трещиностойкость, жесткость и морозостойкость.</w:t>
      </w:r>
    </w:p>
    <w:p w:rsidR="00000000" w:rsidRDefault="00204DE4">
      <w:pPr>
        <w:ind w:firstLine="397"/>
        <w:jc w:val="both"/>
      </w:pPr>
      <w:r>
        <w:rPr>
          <w:rStyle w:val="s0"/>
        </w:rPr>
        <w:t>20. Требованиям долговечности конструкция отвечает при начальных хара</w:t>
      </w:r>
      <w:r>
        <w:rPr>
          <w:rStyle w:val="s0"/>
        </w:rPr>
        <w:t xml:space="preserve">ктеристиках, удовлетворяющих в течение установленного длительного времени, требования по безопасности и эксплуатационной пригодности с учетом влияния на геометрические характеристики конструкций и механические характеристики материалов различных расчетных </w:t>
      </w:r>
      <w:r>
        <w:rPr>
          <w:rStyle w:val="s0"/>
        </w:rPr>
        <w:t>воздействий (длительное действие нагрузки, неблагоприятные климатические, технологические, температурные и влажностные воздействия, попеременное замораживание и оттаивание, агрессивные воздействия и другое).</w:t>
      </w:r>
    </w:p>
    <w:p w:rsidR="00000000" w:rsidRDefault="00204DE4">
      <w:pPr>
        <w:ind w:firstLine="397"/>
        <w:jc w:val="both"/>
      </w:pPr>
      <w:r>
        <w:rPr>
          <w:rStyle w:val="s0"/>
        </w:rPr>
        <w:t>Для обеспечения долговечности сборных железобето</w:t>
      </w:r>
      <w:r>
        <w:rPr>
          <w:rStyle w:val="s0"/>
        </w:rPr>
        <w:t>нных конструкций и изделий правильно выбирается способ антикоррозионной защиты элементов.</w:t>
      </w:r>
    </w:p>
    <w:p w:rsidR="00000000" w:rsidRDefault="00204DE4">
      <w:pPr>
        <w:ind w:firstLine="397"/>
        <w:jc w:val="both"/>
      </w:pPr>
      <w:r>
        <w:rPr>
          <w:rStyle w:val="s0"/>
        </w:rPr>
        <w:t>21. Железобетонные конструкции конструируются с достаточной надежностью предотвращения возникновения всех видов предельных состояний. Это достигается выбором показате</w:t>
      </w:r>
      <w:r>
        <w:rPr>
          <w:rStyle w:val="s0"/>
        </w:rPr>
        <w:t>лей качества материалов, назначением размеров и конструированием, согласно установленным требованиям настоящих строительных норм и соответствующих нормативно-технических документов. При этом выполняются технологические требования при изготовлении сборных ж</w:t>
      </w:r>
      <w:r>
        <w:rPr>
          <w:rStyle w:val="s0"/>
        </w:rPr>
        <w:t>елезобетонных конструкций, соблюдаются требования по экологии, энергосбережению, противопожарной безопасности, устанавливаемые соответствующими нормативными документами.</w:t>
      </w:r>
    </w:p>
    <w:p w:rsidR="00000000" w:rsidRDefault="00204DE4">
      <w:pPr>
        <w:jc w:val="center"/>
      </w:pPr>
      <w:r>
        <w:rPr>
          <w:rStyle w:val="s1"/>
        </w:rPr>
        <w:t> </w:t>
      </w:r>
    </w:p>
    <w:p w:rsidR="00000000" w:rsidRDefault="00204DE4">
      <w:pPr>
        <w:jc w:val="center"/>
      </w:pPr>
      <w:r>
        <w:rPr>
          <w:rStyle w:val="s1"/>
        </w:rPr>
        <w:t> </w:t>
      </w:r>
    </w:p>
    <w:p w:rsidR="00000000" w:rsidRDefault="00204DE4">
      <w:pPr>
        <w:jc w:val="center"/>
      </w:pPr>
      <w:r>
        <w:rPr>
          <w:rStyle w:val="s1"/>
        </w:rPr>
        <w:t>Параграф 2. Требования по пожарной безопасности и эксплуатационным характеристикам</w:t>
      </w:r>
    </w:p>
    <w:p w:rsidR="00000000" w:rsidRDefault="00204DE4">
      <w:pPr>
        <w:jc w:val="center"/>
      </w:pPr>
      <w:r>
        <w:rPr>
          <w:rStyle w:val="s1"/>
        </w:rPr>
        <w:t> </w:t>
      </w:r>
    </w:p>
    <w:p w:rsidR="00000000" w:rsidRDefault="00204DE4">
      <w:pPr>
        <w:ind w:firstLine="397"/>
        <w:jc w:val="both"/>
      </w:pPr>
      <w:r>
        <w:rPr>
          <w:rStyle w:val="s0"/>
        </w:rPr>
        <w:t xml:space="preserve">22. Пожарная безопасность производственных зданий, выпускающих сборные железобетонные конструкции и изделия, обеспечивается выполнением требований </w:t>
      </w:r>
      <w:hyperlink r:id="rId31" w:anchor="sub_id=100" w:history="1">
        <w:r>
          <w:rPr>
            <w:rStyle w:val="a4"/>
          </w:rPr>
          <w:t>Технического регламента</w:t>
        </w:r>
      </w:hyperlink>
      <w:r>
        <w:rPr>
          <w:rStyle w:val="s0"/>
        </w:rPr>
        <w:t xml:space="preserve"> «</w:t>
      </w:r>
      <w:r>
        <w:rPr>
          <w:rStyle w:val="s0"/>
        </w:rPr>
        <w:t>Общие требования к пожарной безопасности» утвержденный приказом Министра внутренних дел Республики Казахстан от 23 июня 2017 года № 439 (зарегистрирован в Реестре государственной регистрации нормативных правовых актов за № 15501).</w:t>
      </w:r>
    </w:p>
    <w:p w:rsidR="00000000" w:rsidRDefault="00204DE4">
      <w:pPr>
        <w:ind w:firstLine="397"/>
        <w:jc w:val="both"/>
      </w:pPr>
      <w:r>
        <w:rPr>
          <w:rStyle w:val="s0"/>
        </w:rPr>
        <w:t>23. Пожарная безопасность</w:t>
      </w:r>
      <w:r>
        <w:rPr>
          <w:rStyle w:val="s0"/>
        </w:rPr>
        <w:t xml:space="preserve"> обеспечивается защитой железобетонных конструкций от перегрева во время пожара во избежание изменений физических свойств и потери целостности, несущей и теплоизолирующей способностей материала.</w:t>
      </w:r>
    </w:p>
    <w:p w:rsidR="00000000" w:rsidRDefault="00204DE4">
      <w:pPr>
        <w:ind w:firstLine="397"/>
        <w:jc w:val="both"/>
      </w:pPr>
      <w:r>
        <w:rPr>
          <w:rStyle w:val="s0"/>
        </w:rPr>
        <w:t>24. Железобетонные конструкции отвечающие требованиям по огне</w:t>
      </w:r>
      <w:r>
        <w:rPr>
          <w:rStyle w:val="s0"/>
        </w:rPr>
        <w:t>стойкости, не способствуют скрытому распространению горения. Требования по пределу огнестойкости для сборных железобетонных конструкций и изделий устанавливаются соответствующими нормативными документами.</w:t>
      </w:r>
    </w:p>
    <w:p w:rsidR="00000000" w:rsidRDefault="00204DE4">
      <w:pPr>
        <w:ind w:firstLine="397"/>
        <w:jc w:val="both"/>
      </w:pPr>
      <w:r>
        <w:rPr>
          <w:rStyle w:val="s0"/>
        </w:rPr>
        <w:t>25. Огнезащита железобетонных конструкций требуется</w:t>
      </w:r>
      <w:r>
        <w:rPr>
          <w:rStyle w:val="s0"/>
        </w:rPr>
        <w:t xml:space="preserve"> в том случае, если толщина защитного бетонного слоя не обеспечивает требуемого предела огнестойкости. С учетом этих конструктивных особенностей, условий эксплуатации конструкции и требуемого предела ее огнестойкости производится выбор способа и материала </w:t>
      </w:r>
      <w:r>
        <w:rPr>
          <w:rStyle w:val="s0"/>
        </w:rPr>
        <w:t>огнезащиты, а также толщины слоя огнезащитного покрытия.</w:t>
      </w:r>
    </w:p>
    <w:p w:rsidR="00000000" w:rsidRDefault="00204DE4">
      <w:pPr>
        <w:ind w:firstLine="397"/>
        <w:jc w:val="both"/>
      </w:pPr>
      <w:r>
        <w:rPr>
          <w:rStyle w:val="s0"/>
        </w:rPr>
        <w:t xml:space="preserve">26. Выбор того или иного способа огнезащиты производится с учетом обеспечения необходимого предела огнестойкости железобетонных конструкций, их типа, ориентации в пространстве (колонны, балки), вида </w:t>
      </w:r>
      <w:r>
        <w:rPr>
          <w:rStyle w:val="s0"/>
        </w:rPr>
        <w:t xml:space="preserve">нагрузки, действующей на конструкцию (статическая, динамическая), температурно-влажностного режима эксплуатации, степени агрессивности </w:t>
      </w:r>
      <w:r>
        <w:rPr>
          <w:rStyle w:val="s0"/>
        </w:rPr>
        <w:lastRenderedPageBreak/>
        <w:t>окружающей среды, увеличения нагрузки на конструкции за счет огнезащиты, эстетических требований и другое.</w:t>
      </w:r>
    </w:p>
    <w:p w:rsidR="00000000" w:rsidRDefault="00204DE4">
      <w:pPr>
        <w:ind w:firstLine="397"/>
        <w:jc w:val="both"/>
      </w:pPr>
      <w:r>
        <w:rPr>
          <w:rStyle w:val="s0"/>
        </w:rPr>
        <w:t>27. Адгезия ог</w:t>
      </w:r>
      <w:r>
        <w:rPr>
          <w:rStyle w:val="s0"/>
        </w:rPr>
        <w:t>незащитного бетонного покрытия с поверхностью защищаемой конструкции препятствует распространению и развитию внутренних трещин от покрытия конструкции к ее материалу (железобетону).</w:t>
      </w:r>
    </w:p>
    <w:p w:rsidR="00000000" w:rsidRDefault="00204DE4">
      <w:pPr>
        <w:ind w:firstLine="397"/>
        <w:jc w:val="both"/>
      </w:pPr>
      <w:r>
        <w:rPr>
          <w:rStyle w:val="s0"/>
        </w:rPr>
        <w:t>28. Для обеспечения требуемых пределов огнестойкости железобетонных констр</w:t>
      </w:r>
      <w:r>
        <w:rPr>
          <w:rStyle w:val="s0"/>
        </w:rPr>
        <w:t>укций допускается применение огнезащиты плитными материалами (конструктивный способ) либо нанесение на поверхность бетона огнезащитных составов.</w:t>
      </w:r>
    </w:p>
    <w:p w:rsidR="00000000" w:rsidRDefault="00204DE4">
      <w:pPr>
        <w:ind w:firstLine="397"/>
        <w:jc w:val="both"/>
      </w:pPr>
      <w:r>
        <w:rPr>
          <w:rStyle w:val="s0"/>
        </w:rPr>
        <w:t>29. При производстве работ в цехах предприятий соблюдаются требования пожарной безопасности, взрывобезопасности</w:t>
      </w:r>
      <w:r>
        <w:rPr>
          <w:rStyle w:val="s0"/>
        </w:rPr>
        <w:t xml:space="preserve"> производственных участков, в том числе связанных с применением веществ, используемых для смазки форм, химических добавок, приготовлением их водных растворов и бетонов с химическими добавками.</w:t>
      </w:r>
    </w:p>
    <w:p w:rsidR="00000000" w:rsidRDefault="00204DE4">
      <w:pPr>
        <w:ind w:firstLine="397"/>
        <w:jc w:val="both"/>
      </w:pPr>
      <w:r>
        <w:rPr>
          <w:rStyle w:val="s0"/>
        </w:rPr>
        <w:t>30. Для удовлетворения требований по эксплуатационным характери</w:t>
      </w:r>
      <w:r>
        <w:rPr>
          <w:rStyle w:val="s0"/>
        </w:rPr>
        <w:t>стикам сборных железобетонных конструкций и изделий при их производстве устанавливаются начальные показатели качества с назначенной степенью надежности при самых неблагоприятных сочетаниях воздействий, не допускающие образование и (или) чрезмерное раскрыти</w:t>
      </w:r>
      <w:r>
        <w:rPr>
          <w:rStyle w:val="s0"/>
        </w:rPr>
        <w:t>е трещин, перемещения и (или) колебания, препятствующие нормальной эксплуатации здания или сооружения (нарушение требований по охране здоровья людей и окружающей среды, эстетических требований, предъявляемых к внешнему виду конструкции, технологических тре</w:t>
      </w:r>
      <w:r>
        <w:rPr>
          <w:rStyle w:val="s0"/>
        </w:rPr>
        <w:t>бований по нормальной работе оборудования, механизмов, конструктивных требований по совместной работе элементов).</w:t>
      </w:r>
    </w:p>
    <w:p w:rsidR="00000000" w:rsidRDefault="00204DE4">
      <w:pPr>
        <w:ind w:firstLine="397"/>
        <w:jc w:val="both"/>
      </w:pPr>
      <w:r>
        <w:rPr>
          <w:rStyle w:val="s0"/>
        </w:rPr>
        <w:t>31. Требования по отсутствию трещин предъявляются к железобетонным конструкциям, при полностью растянутом сечении которых обеспечивается непро</w:t>
      </w:r>
      <w:r>
        <w:rPr>
          <w:rStyle w:val="s0"/>
        </w:rPr>
        <w:t>ницаемость (находящихся под давлением жидкости или газов, испытывающих воздействие радиации, и другие), к уникальным конструкциям предъявляются повышенные требования по долговечности, а также к конструкциям, эксплуатируемым при воздействии сильно агрессивн</w:t>
      </w:r>
      <w:r>
        <w:rPr>
          <w:rStyle w:val="s0"/>
        </w:rPr>
        <w:t>ой среды.</w:t>
      </w:r>
    </w:p>
    <w:p w:rsidR="00000000" w:rsidRDefault="00204DE4">
      <w:pPr>
        <w:ind w:firstLine="397"/>
        <w:jc w:val="both"/>
      </w:pPr>
      <w:r>
        <w:rPr>
          <w:rStyle w:val="s0"/>
        </w:rPr>
        <w:t>32. Конструкции из бетона и железобетона обеспечивают не только первоначальные свойства качества, но и показатели эксплуатационного качества в течение планируемого срока службы.</w:t>
      </w:r>
    </w:p>
    <w:p w:rsidR="00000000" w:rsidRDefault="00204DE4">
      <w:pPr>
        <w:ind w:firstLine="397"/>
        <w:jc w:val="both"/>
      </w:pPr>
      <w:r>
        <w:rPr>
          <w:rStyle w:val="s0"/>
        </w:rPr>
        <w:t>33. Показатели качества бетона обеспечиваются соответствующим подбором состава бетонной смеси (на основе характеристик материалов для бетона и требований к бетону), технологией приготовления бетона и производства работ. Показатели бетона контролируются в п</w:t>
      </w:r>
      <w:r>
        <w:rPr>
          <w:rStyle w:val="s0"/>
        </w:rPr>
        <w:t>роцессе производства и непосредственно в конструкции.</w:t>
      </w:r>
    </w:p>
    <w:p w:rsidR="00000000" w:rsidRDefault="00204DE4">
      <w:pPr>
        <w:ind w:firstLine="397"/>
        <w:jc w:val="both"/>
      </w:pPr>
      <w:r>
        <w:rPr>
          <w:rStyle w:val="s0"/>
        </w:rPr>
        <w:t>34. Безопасность, пригодность к нормальной эксплуатации, долговечность производимых сборных железобетонных конструкций обеспечиваются выполнением требований к бетону и арматуре, конструктивных и техноло</w:t>
      </w:r>
      <w:r>
        <w:rPr>
          <w:rStyle w:val="s0"/>
        </w:rPr>
        <w:t>гических требований.</w:t>
      </w:r>
    </w:p>
    <w:p w:rsidR="00000000" w:rsidRDefault="00204DE4">
      <w:pPr>
        <w:ind w:firstLine="397"/>
        <w:jc w:val="both"/>
      </w:pPr>
      <w:r>
        <w:rPr>
          <w:rStyle w:val="s0"/>
        </w:rPr>
        <w:t>35. Сборные железобетонные конструкции не должны быть источниками радиоактивного излучения, превышающими предельно допустимые значения, которые оказывают негативное воздействие на организм человека и окружающую среду.</w:t>
      </w:r>
    </w:p>
    <w:p w:rsidR="00000000" w:rsidRDefault="00204DE4">
      <w:pPr>
        <w:jc w:val="center"/>
      </w:pPr>
      <w:r>
        <w:rPr>
          <w:rStyle w:val="s1"/>
        </w:rPr>
        <w:t> </w:t>
      </w:r>
    </w:p>
    <w:p w:rsidR="00000000" w:rsidRDefault="00204DE4">
      <w:pPr>
        <w:jc w:val="center"/>
      </w:pPr>
      <w:r>
        <w:rPr>
          <w:rStyle w:val="s1"/>
        </w:rPr>
        <w:t> </w:t>
      </w:r>
    </w:p>
    <w:p w:rsidR="00000000" w:rsidRDefault="00204DE4">
      <w:pPr>
        <w:jc w:val="center"/>
      </w:pPr>
      <w:r>
        <w:rPr>
          <w:rStyle w:val="s1"/>
        </w:rPr>
        <w:t>Параграф 3. С</w:t>
      </w:r>
      <w:r>
        <w:rPr>
          <w:rStyle w:val="s1"/>
        </w:rPr>
        <w:t>ырьевые материалы, их складирование и хранение</w:t>
      </w:r>
    </w:p>
    <w:p w:rsidR="00000000" w:rsidRDefault="00204DE4">
      <w:pPr>
        <w:jc w:val="center"/>
      </w:pPr>
      <w:r>
        <w:rPr>
          <w:rStyle w:val="s1"/>
        </w:rPr>
        <w:t> </w:t>
      </w:r>
    </w:p>
    <w:p w:rsidR="00000000" w:rsidRDefault="00204DE4">
      <w:pPr>
        <w:ind w:firstLine="397"/>
        <w:jc w:val="both"/>
      </w:pPr>
      <w:r>
        <w:rPr>
          <w:rStyle w:val="s0"/>
        </w:rPr>
        <w:t>36. При производстве изделий применяются материалы, удовлетворяющие требованиям действующих государственных нормативов в области архитектуры, градостроительства и строительства.</w:t>
      </w:r>
    </w:p>
    <w:p w:rsidR="00000000" w:rsidRDefault="00204DE4">
      <w:pPr>
        <w:ind w:firstLine="397"/>
        <w:jc w:val="both"/>
      </w:pPr>
      <w:r>
        <w:rPr>
          <w:rStyle w:val="s0"/>
        </w:rPr>
        <w:t xml:space="preserve">37. Для производства бетонов </w:t>
      </w:r>
      <w:r>
        <w:rPr>
          <w:rStyle w:val="s0"/>
        </w:rPr>
        <w:t>в качестве вяжущих материалов применяются портландцемент, шлакопортландцемент и их разновидности, соответствующие требованиям нормативно-технических документов.</w:t>
      </w:r>
    </w:p>
    <w:p w:rsidR="00000000" w:rsidRDefault="00204DE4">
      <w:pPr>
        <w:ind w:firstLine="397"/>
        <w:jc w:val="both"/>
      </w:pPr>
      <w:r>
        <w:rPr>
          <w:rStyle w:val="s0"/>
        </w:rPr>
        <w:lastRenderedPageBreak/>
        <w:t>Вяжущие материалы для жаростойких бетонов применяются в соответствии с требованиями государственных нормативов в области архитектуры, градостроительства и строительства.</w:t>
      </w:r>
    </w:p>
    <w:p w:rsidR="00000000" w:rsidRDefault="00204DE4">
      <w:pPr>
        <w:ind w:firstLine="397"/>
        <w:jc w:val="both"/>
      </w:pPr>
      <w:r>
        <w:rPr>
          <w:rStyle w:val="s0"/>
        </w:rPr>
        <w:t>38. Вид и марка цемента выбирается в соответствии с назначением конструкций и условиям</w:t>
      </w:r>
      <w:r>
        <w:rPr>
          <w:rStyle w:val="s0"/>
        </w:rPr>
        <w:t>и их эксплуатации, требуемого класса бетона по прочности, марок по морозостойкости и водонепроницаемости, величины отпускной или передаточной прочности бетона для сборных конструкций на основании требований нормативной документации с учетом воздействия вре</w:t>
      </w:r>
      <w:r>
        <w:rPr>
          <w:rStyle w:val="s0"/>
        </w:rPr>
        <w:t>дных примесей в заполнителях на бетон.</w:t>
      </w:r>
    </w:p>
    <w:p w:rsidR="00000000" w:rsidRDefault="00204DE4">
      <w:pPr>
        <w:ind w:firstLine="397"/>
        <w:jc w:val="both"/>
      </w:pPr>
      <w:r>
        <w:rPr>
          <w:rStyle w:val="s0"/>
        </w:rPr>
        <w:t>39. Для бетона дорожных и аэродромных покрытий, дымовых и вентиляционных труб, вентиляторных и башенных градирен, опор высоковольтных линий электропередач, железобетонных напорных и безнапорных труб, железобетонных шп</w:t>
      </w:r>
      <w:r>
        <w:rPr>
          <w:rStyle w:val="s0"/>
        </w:rPr>
        <w:t>ал, мостовых конструкций, стоек опор применяется портландцемент на основе клинкера с нормированным минералогическим составом.</w:t>
      </w:r>
    </w:p>
    <w:p w:rsidR="00000000" w:rsidRDefault="00204DE4">
      <w:pPr>
        <w:ind w:firstLine="397"/>
        <w:jc w:val="both"/>
      </w:pPr>
      <w:r>
        <w:rPr>
          <w:rStyle w:val="s0"/>
        </w:rPr>
        <w:t>Для бетона дорожных оснований допускается применение шлакопортландцемента.</w:t>
      </w:r>
    </w:p>
    <w:p w:rsidR="00000000" w:rsidRDefault="00204DE4">
      <w:pPr>
        <w:ind w:firstLine="397"/>
        <w:jc w:val="both"/>
      </w:pPr>
      <w:r>
        <w:rPr>
          <w:rStyle w:val="s0"/>
        </w:rPr>
        <w:t>Для бетонов, работающих в условиях агрессивных сред, пр</w:t>
      </w:r>
      <w:r>
        <w:rPr>
          <w:rStyle w:val="s0"/>
        </w:rPr>
        <w:t>именяется сульфатостойкий или другой специальный цемент.</w:t>
      </w:r>
    </w:p>
    <w:p w:rsidR="00000000" w:rsidRDefault="00204DE4">
      <w:pPr>
        <w:ind w:firstLine="397"/>
        <w:jc w:val="both"/>
      </w:pPr>
      <w:r>
        <w:rPr>
          <w:rStyle w:val="s0"/>
        </w:rPr>
        <w:t>40. Крупные и мелкие заполнители для тяжелого, напрягающего и мелкозернистого, легкого и жаростойкого бетонов должны соответствовать установленным требованиям нормативных документов.</w:t>
      </w:r>
    </w:p>
    <w:p w:rsidR="00000000" w:rsidRDefault="00204DE4">
      <w:pPr>
        <w:ind w:firstLine="397"/>
        <w:jc w:val="both"/>
      </w:pPr>
      <w:r>
        <w:rPr>
          <w:rStyle w:val="s0"/>
        </w:rPr>
        <w:t>41. Для снижения</w:t>
      </w:r>
      <w:r>
        <w:rPr>
          <w:rStyle w:val="s0"/>
        </w:rPr>
        <w:t xml:space="preserve"> расхода цемента, природных и искусственных заполнителей при приготовлении тяжелого и легкого бетонов используются золы-уноса и золошлаковые смеси ТЭС или другие добавки в соответствии с нормативными документами. Применяемые для жаростойких бетонов тонкомо</w:t>
      </w:r>
      <w:r>
        <w:rPr>
          <w:rStyle w:val="s0"/>
        </w:rPr>
        <w:t>лотые добавки должны соответствовать требованиям действующих нормативных документов.</w:t>
      </w:r>
    </w:p>
    <w:p w:rsidR="00000000" w:rsidRDefault="00204DE4">
      <w:pPr>
        <w:ind w:firstLine="397"/>
        <w:jc w:val="both"/>
      </w:pPr>
      <w:r>
        <w:rPr>
          <w:rStyle w:val="s0"/>
        </w:rPr>
        <w:t>42. Для приготовления отделочных бетонов и растворов применяются портландцемент, цветные цементы, белый цемент, крупный и мелкий заполнители, а также декоративные щебень и</w:t>
      </w:r>
      <w:r>
        <w:rPr>
          <w:rStyle w:val="s0"/>
        </w:rPr>
        <w:t xml:space="preserve"> песок.</w:t>
      </w:r>
    </w:p>
    <w:p w:rsidR="00000000" w:rsidRDefault="00204DE4">
      <w:pPr>
        <w:ind w:firstLine="397"/>
        <w:jc w:val="both"/>
      </w:pPr>
      <w:r>
        <w:rPr>
          <w:rStyle w:val="s0"/>
        </w:rPr>
        <w:t>43. Отдельные или комплексные химические добавки, используемые для улучшения свойств бетонной смеси и бетона, снижения расхода цемента, трудовых и энергетических затрат, применяются в соответствии с показателями их эффективности и удовлетворяют тре</w:t>
      </w:r>
      <w:r>
        <w:rPr>
          <w:rStyle w:val="s0"/>
        </w:rPr>
        <w:t>бованиям нормативно-технических документов, а также требованиям производителей на конкретные добавки.</w:t>
      </w:r>
    </w:p>
    <w:p w:rsidR="00000000" w:rsidRDefault="00204DE4">
      <w:pPr>
        <w:ind w:firstLine="397"/>
        <w:jc w:val="both"/>
      </w:pPr>
      <w:r>
        <w:rPr>
          <w:rStyle w:val="s0"/>
        </w:rPr>
        <w:t>44. Добавки минеральные не должны содержать вредных примесей в количествах, способных оказать влияние на долговечность бетона или влиять на коррозию армат</w:t>
      </w:r>
      <w:r>
        <w:rPr>
          <w:rStyle w:val="s0"/>
        </w:rPr>
        <w:t>уры.</w:t>
      </w:r>
    </w:p>
    <w:p w:rsidR="00000000" w:rsidRDefault="00204DE4">
      <w:pPr>
        <w:ind w:firstLine="397"/>
        <w:jc w:val="both"/>
      </w:pPr>
      <w:r>
        <w:rPr>
          <w:rStyle w:val="s0"/>
        </w:rPr>
        <w:t>45. Облицовочные, теплоизоляционные и гидроизоляционные отделочные материалы и изделия и комплектующие изделия должны соответствовать нормативным документам.</w:t>
      </w:r>
    </w:p>
    <w:p w:rsidR="00000000" w:rsidRDefault="00204DE4">
      <w:pPr>
        <w:ind w:firstLine="397"/>
        <w:jc w:val="both"/>
      </w:pPr>
      <w:r>
        <w:rPr>
          <w:rStyle w:val="s0"/>
        </w:rPr>
        <w:t>46. Применяемые для производства железобетонных конструкций и изделий товарные арматурные сет</w:t>
      </w:r>
      <w:r>
        <w:rPr>
          <w:rStyle w:val="s0"/>
        </w:rPr>
        <w:t>ки, каркасы, закладные и другие изделия, сортовой прокат соответствующих марок, стержневая и проволочная арматурная сталь должны удовлетворять требованиям соответствующих нормативно-технических документов.</w:t>
      </w:r>
    </w:p>
    <w:p w:rsidR="00000000" w:rsidRDefault="00204DE4">
      <w:pPr>
        <w:jc w:val="center"/>
      </w:pPr>
      <w:r>
        <w:rPr>
          <w:rStyle w:val="s1"/>
        </w:rPr>
        <w:t> </w:t>
      </w:r>
    </w:p>
    <w:p w:rsidR="00000000" w:rsidRDefault="00204DE4">
      <w:pPr>
        <w:jc w:val="center"/>
      </w:pPr>
      <w:r>
        <w:rPr>
          <w:rStyle w:val="s1"/>
        </w:rPr>
        <w:t> </w:t>
      </w:r>
    </w:p>
    <w:p w:rsidR="00000000" w:rsidRDefault="00204DE4">
      <w:pPr>
        <w:jc w:val="center"/>
      </w:pPr>
      <w:r>
        <w:rPr>
          <w:rStyle w:val="s1"/>
        </w:rPr>
        <w:t>Параграф 4. Изготовление арматурных и закладны</w:t>
      </w:r>
      <w:r>
        <w:rPr>
          <w:rStyle w:val="s1"/>
        </w:rPr>
        <w:t>х изделий</w:t>
      </w:r>
    </w:p>
    <w:p w:rsidR="00000000" w:rsidRDefault="00204DE4">
      <w:pPr>
        <w:jc w:val="center"/>
      </w:pPr>
      <w:r>
        <w:rPr>
          <w:rStyle w:val="s1"/>
        </w:rPr>
        <w:t> </w:t>
      </w:r>
    </w:p>
    <w:p w:rsidR="00000000" w:rsidRDefault="00204DE4">
      <w:pPr>
        <w:ind w:firstLine="397"/>
        <w:jc w:val="both"/>
      </w:pPr>
      <w:r>
        <w:rPr>
          <w:rStyle w:val="s0"/>
        </w:rPr>
        <w:t>47. Арматурные элементы для различных изделий изготавливаются с соблюдением установленных технологических норм, с точностью, соответствующей требованиям нормативных документов.</w:t>
      </w:r>
    </w:p>
    <w:p w:rsidR="00000000" w:rsidRDefault="00204DE4">
      <w:pPr>
        <w:ind w:firstLine="397"/>
        <w:jc w:val="both"/>
      </w:pPr>
      <w:r>
        <w:rPr>
          <w:rStyle w:val="s0"/>
        </w:rPr>
        <w:t>Арматура располагается в конструкции в соответствии с распределение</w:t>
      </w:r>
      <w:r>
        <w:rPr>
          <w:rStyle w:val="s0"/>
        </w:rPr>
        <w:t>м усилий, указаниям по армированию и условиям по установке ее в конструкции.</w:t>
      </w:r>
    </w:p>
    <w:p w:rsidR="00000000" w:rsidRDefault="00204DE4">
      <w:pPr>
        <w:ind w:firstLine="397"/>
        <w:jc w:val="both"/>
      </w:pPr>
      <w:r>
        <w:rPr>
          <w:rStyle w:val="s0"/>
        </w:rPr>
        <w:t xml:space="preserve">48. Основные типы и конструктивные элементы сварных соединений закладных деталей и арматуры, а также технологические режимы сварки должны соответствовать </w:t>
      </w:r>
      <w:r>
        <w:rPr>
          <w:rStyle w:val="s0"/>
        </w:rPr>
        <w:lastRenderedPageBreak/>
        <w:t>требованиям государственн</w:t>
      </w:r>
      <w:r>
        <w:rPr>
          <w:rStyle w:val="s0"/>
        </w:rPr>
        <w:t>ых нормативов в области архитектуры, градостроительства и строительства.</w:t>
      </w:r>
    </w:p>
    <w:p w:rsidR="00000000" w:rsidRDefault="00204DE4">
      <w:pPr>
        <w:ind w:firstLine="397"/>
        <w:jc w:val="both"/>
      </w:pPr>
      <w:r>
        <w:rPr>
          <w:rStyle w:val="s0"/>
        </w:rPr>
        <w:t>49. Объемные каркасы должны иметь жесткость, достаточную для складирования, транспортирования, соблюдения проектного положения в форме и соответствовать требованиям нормативно-техниче</w:t>
      </w:r>
      <w:r>
        <w:rPr>
          <w:rStyle w:val="s0"/>
        </w:rPr>
        <w:t>ских документов.</w:t>
      </w:r>
    </w:p>
    <w:p w:rsidR="00000000" w:rsidRDefault="00204DE4">
      <w:pPr>
        <w:ind w:firstLine="397"/>
        <w:jc w:val="both"/>
      </w:pPr>
      <w:r>
        <w:rPr>
          <w:rStyle w:val="s0"/>
        </w:rPr>
        <w:t>50. При заготовке напрягаемой арматуры на механизированных и автоматизированных линиях исключаются повреждения, надрезы и поджоги арматуры.</w:t>
      </w:r>
    </w:p>
    <w:p w:rsidR="00000000" w:rsidRDefault="00204DE4">
      <w:pPr>
        <w:ind w:firstLine="397"/>
        <w:jc w:val="both"/>
      </w:pPr>
      <w:r>
        <w:rPr>
          <w:rStyle w:val="s0"/>
        </w:rPr>
        <w:t>51. Защита сварных арматурных и закладных изделий от коррозии производится в соответствии с установ</w:t>
      </w:r>
      <w:r>
        <w:rPr>
          <w:rStyle w:val="s0"/>
        </w:rPr>
        <w:t>ленными требованиями.</w:t>
      </w:r>
    </w:p>
    <w:p w:rsidR="00000000" w:rsidRDefault="00204DE4">
      <w:pPr>
        <w:ind w:firstLine="397"/>
        <w:jc w:val="both"/>
      </w:pPr>
      <w:r>
        <w:rPr>
          <w:rStyle w:val="s0"/>
        </w:rPr>
        <w:t>52. Антикоррозионное покрытие применяется сплошным, прочно сцепленным с поверхностью металла, однородного цвета, без части нерасплавленного защитного металла, без трещин, отслоений (вздутий), следов местной коррозии в соответствии с г</w:t>
      </w:r>
      <w:r>
        <w:rPr>
          <w:rStyle w:val="s0"/>
        </w:rPr>
        <w:t>осударственными нормативами в области архитектуры, градостроительства и строительства.</w:t>
      </w:r>
    </w:p>
    <w:p w:rsidR="00000000" w:rsidRDefault="00204DE4">
      <w:pPr>
        <w:jc w:val="center"/>
      </w:pPr>
      <w:r>
        <w:rPr>
          <w:rStyle w:val="s1"/>
        </w:rPr>
        <w:t> </w:t>
      </w:r>
    </w:p>
    <w:p w:rsidR="00000000" w:rsidRDefault="00204DE4">
      <w:pPr>
        <w:jc w:val="center"/>
      </w:pPr>
      <w:r>
        <w:rPr>
          <w:rStyle w:val="s1"/>
        </w:rPr>
        <w:t> </w:t>
      </w:r>
    </w:p>
    <w:p w:rsidR="00000000" w:rsidRDefault="00204DE4">
      <w:pPr>
        <w:jc w:val="center"/>
      </w:pPr>
      <w:r>
        <w:rPr>
          <w:rStyle w:val="s1"/>
        </w:rPr>
        <w:t>Параграф 5. Приготовление бетонных смесей</w:t>
      </w:r>
    </w:p>
    <w:p w:rsidR="00000000" w:rsidRDefault="00204DE4">
      <w:pPr>
        <w:jc w:val="center"/>
      </w:pPr>
      <w:r>
        <w:rPr>
          <w:rStyle w:val="s1"/>
        </w:rPr>
        <w:t> </w:t>
      </w:r>
    </w:p>
    <w:p w:rsidR="00000000" w:rsidRDefault="00204DE4">
      <w:pPr>
        <w:ind w:firstLine="397"/>
        <w:jc w:val="both"/>
      </w:pPr>
      <w:r>
        <w:rPr>
          <w:rStyle w:val="s0"/>
        </w:rPr>
        <w:t>53. Бетонные смеси, используемые при производстве изделий должны соответствовать требованиям нормативно-технических докум</w:t>
      </w:r>
      <w:r>
        <w:rPr>
          <w:rStyle w:val="s0"/>
        </w:rPr>
        <w:t>ентов с учетом эксплуатируемого на заводе технологического оборудования и конкретных условий производства.</w:t>
      </w:r>
    </w:p>
    <w:p w:rsidR="00000000" w:rsidRDefault="00204DE4">
      <w:pPr>
        <w:ind w:firstLine="397"/>
        <w:jc w:val="both"/>
      </w:pPr>
      <w:r>
        <w:rPr>
          <w:rStyle w:val="s0"/>
        </w:rPr>
        <w:t>54. Подбор состава бетона необходимо производить для получения бетона в конструкциях с прочностью и другими показателями качества, установленными действующими нормативными документами на эти конструкции, при минимальном расходе цемента или другого вяжущего</w:t>
      </w:r>
      <w:r>
        <w:rPr>
          <w:rStyle w:val="s0"/>
        </w:rPr>
        <w:t>.</w:t>
      </w:r>
    </w:p>
    <w:p w:rsidR="00000000" w:rsidRDefault="00204DE4">
      <w:pPr>
        <w:ind w:firstLine="397"/>
        <w:jc w:val="both"/>
      </w:pPr>
      <w:r>
        <w:rPr>
          <w:rStyle w:val="s0"/>
        </w:rPr>
        <w:t>55. В зависимости от назначения железобетонной конструкции и условий ее эксплуатации бетон должен обладать заданными физико-механическими свойствами (прочностью, хорошим сцеплением с арматурой, достаточной плотностью) и удовлетворять специальным требован</w:t>
      </w:r>
      <w:r>
        <w:rPr>
          <w:rStyle w:val="s0"/>
        </w:rPr>
        <w:t>иям (морозостойкости, жаростойкости, коррозионной стойкости при агрессивном воздействии среды и другого).</w:t>
      </w:r>
    </w:p>
    <w:p w:rsidR="00000000" w:rsidRDefault="00204DE4">
      <w:pPr>
        <w:ind w:firstLine="397"/>
        <w:jc w:val="both"/>
      </w:pPr>
      <w:r>
        <w:rPr>
          <w:rStyle w:val="s0"/>
        </w:rPr>
        <w:t>56. Цемент, заполнители, добавки, применяемые при приготовлении бетонных смесей, необходимо подавать в бетоносмесительные узлы в условиях, обеспечиваю</w:t>
      </w:r>
      <w:r>
        <w:rPr>
          <w:rStyle w:val="s0"/>
        </w:rPr>
        <w:t>щих сохранность их качества.</w:t>
      </w:r>
    </w:p>
    <w:p w:rsidR="00000000" w:rsidRDefault="00204DE4">
      <w:pPr>
        <w:ind w:firstLine="397"/>
        <w:jc w:val="both"/>
      </w:pPr>
      <w:r>
        <w:rPr>
          <w:rStyle w:val="s0"/>
        </w:rPr>
        <w:t>57. Дозирование цемента, заполнителей (пофракционно), воды и добавок необходимо производить специальными дозаторами. Точность дозирования материалов должны соответствовать нормативным требованиям.</w:t>
      </w:r>
    </w:p>
    <w:p w:rsidR="00000000" w:rsidRDefault="00204DE4">
      <w:pPr>
        <w:ind w:firstLine="397"/>
        <w:jc w:val="both"/>
      </w:pPr>
      <w:r>
        <w:rPr>
          <w:rStyle w:val="s0"/>
        </w:rPr>
        <w:t>58. При применении товарных бе</w:t>
      </w:r>
      <w:r>
        <w:rPr>
          <w:rStyle w:val="s0"/>
        </w:rPr>
        <w:t>тонных смесей условия и длительность их транспортирования должны соответствовать требованиям нормативно-технических документов.</w:t>
      </w:r>
    </w:p>
    <w:p w:rsidR="00000000" w:rsidRDefault="00204DE4">
      <w:pPr>
        <w:jc w:val="center"/>
      </w:pPr>
      <w:r>
        <w:rPr>
          <w:rStyle w:val="s1"/>
        </w:rPr>
        <w:t> </w:t>
      </w:r>
    </w:p>
    <w:p w:rsidR="00000000" w:rsidRDefault="00204DE4">
      <w:pPr>
        <w:jc w:val="center"/>
      </w:pPr>
      <w:r>
        <w:rPr>
          <w:rStyle w:val="s1"/>
        </w:rPr>
        <w:t> </w:t>
      </w:r>
    </w:p>
    <w:p w:rsidR="00000000" w:rsidRDefault="00204DE4">
      <w:pPr>
        <w:jc w:val="center"/>
      </w:pPr>
      <w:r>
        <w:rPr>
          <w:rStyle w:val="s1"/>
        </w:rPr>
        <w:t>Параграф 6. Формование изделий</w:t>
      </w:r>
    </w:p>
    <w:p w:rsidR="00000000" w:rsidRDefault="00204DE4">
      <w:pPr>
        <w:jc w:val="center"/>
      </w:pPr>
      <w:r>
        <w:rPr>
          <w:rStyle w:val="s1"/>
        </w:rPr>
        <w:t> </w:t>
      </w:r>
    </w:p>
    <w:p w:rsidR="00000000" w:rsidRDefault="00204DE4">
      <w:pPr>
        <w:ind w:firstLine="397"/>
        <w:jc w:val="both"/>
      </w:pPr>
      <w:r>
        <w:rPr>
          <w:rStyle w:val="s0"/>
        </w:rPr>
        <w:t>59. Применяемые методы укладки бетонной смеси и ее вибрации в процессе укладки должны обесп</w:t>
      </w:r>
      <w:r>
        <w:rPr>
          <w:rStyle w:val="s0"/>
        </w:rPr>
        <w:t>ечить достижение однородности свойств бетона в изделиях при учете их конструкции, размеров, расположения в них арматурных и закладных изделий.</w:t>
      </w:r>
    </w:p>
    <w:p w:rsidR="00000000" w:rsidRDefault="00204DE4">
      <w:pPr>
        <w:ind w:firstLine="397"/>
        <w:jc w:val="both"/>
      </w:pPr>
      <w:r>
        <w:rPr>
          <w:rStyle w:val="s0"/>
        </w:rPr>
        <w:t>60. Для смазки форм необходимо применять смазочные составы, обладающие достаточной адгезией к металлу, не вызываю</w:t>
      </w:r>
      <w:r>
        <w:rPr>
          <w:rStyle w:val="s0"/>
        </w:rPr>
        <w:t>щие разрушения бетона и появления пятен на поверхности изделий, а также являющиеся безопасными для здоровья людей и в пожарном отношении. Применение расслоившейся смазки исключается.</w:t>
      </w:r>
    </w:p>
    <w:p w:rsidR="00000000" w:rsidRDefault="00204DE4">
      <w:pPr>
        <w:ind w:firstLine="397"/>
        <w:jc w:val="both"/>
      </w:pPr>
      <w:r>
        <w:rPr>
          <w:rStyle w:val="s0"/>
        </w:rPr>
        <w:t xml:space="preserve">61. Арматура, используемая для армирования конструкций, должна соответствовать требованиям соответствующих государственных нормативов в области архитектуры, </w:t>
      </w:r>
      <w:r>
        <w:rPr>
          <w:rStyle w:val="s0"/>
        </w:rPr>
        <w:lastRenderedPageBreak/>
        <w:t>градостроительства и строительства. Арматура должна иметь маркировку, паспорта и сертификаты соотве</w:t>
      </w:r>
      <w:r>
        <w:rPr>
          <w:rStyle w:val="s0"/>
        </w:rPr>
        <w:t>тствия, удостоверяющие ее качество.</w:t>
      </w:r>
    </w:p>
    <w:p w:rsidR="00000000" w:rsidRDefault="00204DE4">
      <w:pPr>
        <w:ind w:firstLine="397"/>
        <w:jc w:val="both"/>
      </w:pPr>
      <w:r>
        <w:rPr>
          <w:rStyle w:val="s0"/>
        </w:rPr>
        <w:t>62. Арматурные сетки и каркасы, закладные детали, вкладыши, теплоизоляционные материалы необходимо устанавливать в форму в соответствии с требованиями нормативных документов на изделия в определенной последовательности.</w:t>
      </w:r>
    </w:p>
    <w:p w:rsidR="00000000" w:rsidRDefault="00204DE4">
      <w:pPr>
        <w:ind w:firstLine="397"/>
        <w:jc w:val="both"/>
      </w:pPr>
      <w:r>
        <w:rPr>
          <w:rStyle w:val="s0"/>
        </w:rPr>
        <w:t>63. Выбор способа натяжения арматуры при изготовлении предварительно напряженных конструкций (механический, электротермический или электротермомеханический) производится в зависимости от типа конструкций, вида армирования, класса арматуры и конкретных усло</w:t>
      </w:r>
      <w:r>
        <w:rPr>
          <w:rStyle w:val="s0"/>
        </w:rPr>
        <w:t>вий производства. Начальное напряжение и фактические отклонения величины предварительного напряжения арматуры не должны превышать предельных значений.</w:t>
      </w:r>
    </w:p>
    <w:p w:rsidR="00000000" w:rsidRDefault="00204DE4">
      <w:pPr>
        <w:ind w:firstLine="397"/>
        <w:jc w:val="both"/>
      </w:pPr>
      <w:r>
        <w:rPr>
          <w:rStyle w:val="s0"/>
        </w:rPr>
        <w:t>В процессе натяжения арматуры необходимо контролировать усилия.</w:t>
      </w:r>
    </w:p>
    <w:p w:rsidR="00000000" w:rsidRDefault="00204DE4">
      <w:pPr>
        <w:ind w:firstLine="397"/>
        <w:jc w:val="both"/>
      </w:pPr>
      <w:r>
        <w:rPr>
          <w:rStyle w:val="s0"/>
        </w:rPr>
        <w:t>64. Укладку и уплотнение бетонной смеси н</w:t>
      </w:r>
      <w:r>
        <w:rPr>
          <w:rStyle w:val="s0"/>
        </w:rPr>
        <w:t>еобходимо выполнять таким образом, чтобы можно было гарантировать в конструкциях достаточной однородности и плотности бетона, отвечающих требованиям, предусмотренным для рассматриваемой строительной конструкции.</w:t>
      </w:r>
    </w:p>
    <w:p w:rsidR="00000000" w:rsidRDefault="00204DE4">
      <w:pPr>
        <w:ind w:firstLine="397"/>
        <w:jc w:val="both"/>
      </w:pPr>
      <w:r>
        <w:rPr>
          <w:rStyle w:val="s0"/>
        </w:rPr>
        <w:t xml:space="preserve">65. В уплотненной легкобетонной смеси объем </w:t>
      </w:r>
      <w:r>
        <w:rPr>
          <w:rStyle w:val="s0"/>
        </w:rPr>
        <w:t>межзерновых пустот должны соответствовать требованиям нормативно-технических документов.</w:t>
      </w:r>
    </w:p>
    <w:p w:rsidR="00000000" w:rsidRDefault="00204DE4">
      <w:pPr>
        <w:ind w:firstLine="397"/>
        <w:jc w:val="both"/>
      </w:pPr>
      <w:r>
        <w:rPr>
          <w:rStyle w:val="s0"/>
        </w:rPr>
        <w:t>66. Применение методов формования изделий, не упомянутых в настоящем документе, допускается только после опытной проверки и утверждения в установленном порядке требова</w:t>
      </w:r>
      <w:r>
        <w:rPr>
          <w:rStyle w:val="s0"/>
        </w:rPr>
        <w:t>ний для конкретных изделий.</w:t>
      </w:r>
    </w:p>
    <w:p w:rsidR="00000000" w:rsidRDefault="00204DE4">
      <w:pPr>
        <w:ind w:firstLine="397"/>
        <w:jc w:val="both"/>
      </w:pPr>
      <w:r>
        <w:rPr>
          <w:rStyle w:val="s0"/>
        </w:rPr>
        <w:t>67. Заглаживание открытых поверхностей горизонтально формуемых изделий производится в соответствии с требованиями нормативных документов на эти изделия.</w:t>
      </w:r>
    </w:p>
    <w:p w:rsidR="00000000" w:rsidRDefault="00204DE4">
      <w:pPr>
        <w:ind w:firstLine="397"/>
        <w:jc w:val="both"/>
      </w:pPr>
      <w:r>
        <w:rPr>
          <w:rStyle w:val="s0"/>
        </w:rPr>
        <w:t>68. Выбор способов декоративной фасадной отделки (цветными бетонами, керами</w:t>
      </w:r>
      <w:r>
        <w:rPr>
          <w:rStyle w:val="s0"/>
        </w:rPr>
        <w:t>ческой или стеклянной плиткой, декоративным рельефом и тому подобное) производится в соответствии с архитектурно-техническими требованиями к изделиям, установленными нормативными документами и принятыми технологическими приемами формования (лицом вверх или</w:t>
      </w:r>
      <w:r>
        <w:rPr>
          <w:rStyle w:val="s0"/>
        </w:rPr>
        <w:t xml:space="preserve"> вниз) с обеспечением требуемой долговечности отделки.</w:t>
      </w:r>
    </w:p>
    <w:p w:rsidR="00000000" w:rsidRDefault="00204DE4">
      <w:pPr>
        <w:ind w:firstLine="397"/>
        <w:jc w:val="both"/>
      </w:pPr>
      <w:r>
        <w:rPr>
          <w:rStyle w:val="s0"/>
        </w:rPr>
        <w:t>69. При применении немедленной или ускоренной распалубки изделий или их элементов, а также безопалубочного формования прикладываемые к свежеотформованным изделиям усилия от их массы и распалубки увязыв</w:t>
      </w:r>
      <w:r>
        <w:rPr>
          <w:rStyle w:val="s0"/>
        </w:rPr>
        <w:t>аются со структурной прочностью уплотненной бетонной смеси. При этом прочность уплотненной смеси контролируется по результатам опытных формовок изделий.</w:t>
      </w:r>
    </w:p>
    <w:p w:rsidR="00000000" w:rsidRDefault="00204DE4">
      <w:pPr>
        <w:ind w:firstLine="397"/>
        <w:jc w:val="both"/>
      </w:pPr>
      <w:r>
        <w:rPr>
          <w:rStyle w:val="s0"/>
        </w:rPr>
        <w:t xml:space="preserve">70. Линии безопалубочного формования для обеспечения заданных свойств конструкций и изделий необходимо </w:t>
      </w:r>
      <w:r>
        <w:rPr>
          <w:rStyle w:val="s0"/>
        </w:rPr>
        <w:t>размещать в отапливаемых производственных помещениях.</w:t>
      </w:r>
    </w:p>
    <w:p w:rsidR="00000000" w:rsidRDefault="00204DE4">
      <w:pPr>
        <w:jc w:val="center"/>
      </w:pPr>
      <w:r>
        <w:rPr>
          <w:rStyle w:val="s1"/>
        </w:rPr>
        <w:t> </w:t>
      </w:r>
    </w:p>
    <w:p w:rsidR="00000000" w:rsidRDefault="00204DE4">
      <w:pPr>
        <w:jc w:val="center"/>
      </w:pPr>
      <w:r>
        <w:rPr>
          <w:rStyle w:val="s1"/>
        </w:rPr>
        <w:t> </w:t>
      </w:r>
    </w:p>
    <w:p w:rsidR="00000000" w:rsidRDefault="00204DE4">
      <w:pPr>
        <w:jc w:val="center"/>
      </w:pPr>
      <w:r>
        <w:rPr>
          <w:rStyle w:val="s1"/>
        </w:rPr>
        <w:t>Параграф 7. Тепловая обработка изделий</w:t>
      </w:r>
    </w:p>
    <w:p w:rsidR="00000000" w:rsidRDefault="00204DE4">
      <w:pPr>
        <w:jc w:val="center"/>
      </w:pPr>
      <w:r>
        <w:rPr>
          <w:rStyle w:val="s1"/>
        </w:rPr>
        <w:t> </w:t>
      </w:r>
    </w:p>
    <w:p w:rsidR="00000000" w:rsidRDefault="00204DE4">
      <w:pPr>
        <w:ind w:firstLine="397"/>
        <w:jc w:val="both"/>
      </w:pPr>
      <w:r>
        <w:rPr>
          <w:rStyle w:val="s0"/>
        </w:rPr>
        <w:t>71. В процессе твердения бетона обеспечивается получение изделия требуемого качества с установленными нормативными документами значениями прочности, морозост</w:t>
      </w:r>
      <w:r>
        <w:rPr>
          <w:rStyle w:val="s0"/>
        </w:rPr>
        <w:t>ойкости, водонепроницаемости бетона, отпускной влажности конструкционно-теплоизоляционного легкого бетона в заданные сроки и при обоснованных энергетических затратах.</w:t>
      </w:r>
    </w:p>
    <w:p w:rsidR="00000000" w:rsidRDefault="00204DE4">
      <w:pPr>
        <w:ind w:firstLine="397"/>
        <w:jc w:val="both"/>
      </w:pPr>
      <w:r>
        <w:rPr>
          <w:rStyle w:val="s0"/>
        </w:rPr>
        <w:t>72. Значения передаточной и отпускной прочности бетона должны соответствовать указанным в</w:t>
      </w:r>
      <w:r>
        <w:rPr>
          <w:rStyle w:val="s0"/>
        </w:rPr>
        <w:t xml:space="preserve"> стандартах на изделия требованиям нормативных документов. Значение распалубочной прочности, условия и сроки достижения распалубочной, передаточной и отпускной прочности для каждого вида изделий устанавливаются в соответствии с конкретными условиями произв</w:t>
      </w:r>
      <w:r>
        <w:rPr>
          <w:rStyle w:val="s0"/>
        </w:rPr>
        <w:t>одства.</w:t>
      </w:r>
    </w:p>
    <w:p w:rsidR="00000000" w:rsidRDefault="00204DE4">
      <w:pPr>
        <w:ind w:firstLine="397"/>
        <w:jc w:val="both"/>
      </w:pPr>
      <w:r>
        <w:rPr>
          <w:rStyle w:val="s0"/>
        </w:rPr>
        <w:lastRenderedPageBreak/>
        <w:t>73. Выбор теплоносителя осуществляется на основании технико-экономических расчетов и целесообразности его применения в конкретных условиях производства с учетом энергетических балансов предприятий.</w:t>
      </w:r>
    </w:p>
    <w:p w:rsidR="00000000" w:rsidRDefault="00204DE4">
      <w:pPr>
        <w:ind w:firstLine="397"/>
        <w:jc w:val="both"/>
      </w:pPr>
      <w:r>
        <w:rPr>
          <w:rStyle w:val="s0"/>
        </w:rPr>
        <w:t>74. В зависимости от типа технологических линий, конструктивных особенностей изделий и климатических условий и исходя из технико-экономической целесообразности, необходимо выбирать тепловые агрегаты и теплоносители.</w:t>
      </w:r>
    </w:p>
    <w:p w:rsidR="00000000" w:rsidRDefault="00204DE4">
      <w:pPr>
        <w:ind w:firstLine="397"/>
        <w:jc w:val="both"/>
      </w:pPr>
      <w:r>
        <w:rPr>
          <w:rStyle w:val="s0"/>
        </w:rPr>
        <w:t>75. При создании новых и реконструкции д</w:t>
      </w:r>
      <w:r>
        <w:rPr>
          <w:rStyle w:val="s0"/>
        </w:rPr>
        <w:t>ействующих агрегатов для тепловой обработки изделий предусматриваются специальные меры по экономному расходованию тепловой энергии и устранению ее потерь.</w:t>
      </w:r>
    </w:p>
    <w:p w:rsidR="00000000" w:rsidRDefault="00204DE4">
      <w:pPr>
        <w:ind w:firstLine="397"/>
        <w:jc w:val="both"/>
      </w:pPr>
      <w:r>
        <w:rPr>
          <w:rStyle w:val="s0"/>
        </w:rPr>
        <w:t>76. При изготовлении предварительно напряженных конструкций в силовых формах необходимо применять пла</w:t>
      </w:r>
      <w:r>
        <w:rPr>
          <w:rStyle w:val="s0"/>
        </w:rPr>
        <w:t>стифицирующие химические добавки, замедляющие рост прочности бетона в период подъема температуры. В камерах и термоформах скорость подъема температуры назначается с учетом конструкции изделий, их массивности, конкретных условий производства.</w:t>
      </w:r>
    </w:p>
    <w:p w:rsidR="00000000" w:rsidRDefault="00204DE4">
      <w:pPr>
        <w:ind w:firstLine="397"/>
        <w:jc w:val="both"/>
      </w:pPr>
      <w:r>
        <w:rPr>
          <w:rStyle w:val="s0"/>
        </w:rPr>
        <w:t>77. Температур</w:t>
      </w:r>
      <w:r>
        <w:rPr>
          <w:rStyle w:val="s0"/>
        </w:rPr>
        <w:t>а и длительность изотермического прогрева назначаются с учетом вида бетона, активности и эффективности цемента при тепловой обработке, его тепловыделения и массивности изделий.</w:t>
      </w:r>
    </w:p>
    <w:p w:rsidR="00000000" w:rsidRDefault="00204DE4">
      <w:pPr>
        <w:ind w:firstLine="397"/>
        <w:jc w:val="both"/>
      </w:pPr>
      <w:r>
        <w:rPr>
          <w:rStyle w:val="s0"/>
        </w:rPr>
        <w:t>78. Предварительный разогрев смесей для изготовления изделий из напрягающего бе</w:t>
      </w:r>
      <w:r>
        <w:rPr>
          <w:rStyle w:val="s0"/>
        </w:rPr>
        <w:t>тона не допускается.</w:t>
      </w:r>
    </w:p>
    <w:p w:rsidR="00000000" w:rsidRDefault="00204DE4">
      <w:pPr>
        <w:ind w:firstLine="397"/>
        <w:jc w:val="both"/>
      </w:pPr>
      <w:r>
        <w:rPr>
          <w:rStyle w:val="s0"/>
        </w:rPr>
        <w:t>79. Тепловую обработку предварительно напряженных конструкций, изготовляемых на стендах и в силовых формах, необходимо проводить с использованием мероприятий по предотвращению возникновения трещин.</w:t>
      </w:r>
    </w:p>
    <w:p w:rsidR="00000000" w:rsidRDefault="00204DE4">
      <w:pPr>
        <w:jc w:val="center"/>
      </w:pPr>
      <w:r>
        <w:rPr>
          <w:rStyle w:val="s1"/>
        </w:rPr>
        <w:t> </w:t>
      </w:r>
    </w:p>
    <w:p w:rsidR="00000000" w:rsidRDefault="00204DE4">
      <w:pPr>
        <w:jc w:val="center"/>
      </w:pPr>
      <w:r>
        <w:rPr>
          <w:rStyle w:val="s1"/>
        </w:rPr>
        <w:t> </w:t>
      </w:r>
    </w:p>
    <w:p w:rsidR="00000000" w:rsidRDefault="00204DE4">
      <w:pPr>
        <w:jc w:val="center"/>
      </w:pPr>
      <w:r>
        <w:rPr>
          <w:rStyle w:val="s1"/>
        </w:rPr>
        <w:t xml:space="preserve">Параграф 8. Распалубка, доводка, </w:t>
      </w:r>
      <w:r>
        <w:rPr>
          <w:rStyle w:val="s1"/>
        </w:rPr>
        <w:t>хранение и транспортирование изделий</w:t>
      </w:r>
    </w:p>
    <w:p w:rsidR="00000000" w:rsidRDefault="00204DE4">
      <w:pPr>
        <w:jc w:val="center"/>
      </w:pPr>
      <w:r>
        <w:rPr>
          <w:rStyle w:val="s1"/>
        </w:rPr>
        <w:t> </w:t>
      </w:r>
    </w:p>
    <w:p w:rsidR="00000000" w:rsidRDefault="00204DE4">
      <w:pPr>
        <w:ind w:firstLine="397"/>
        <w:jc w:val="both"/>
      </w:pPr>
      <w:r>
        <w:rPr>
          <w:rStyle w:val="s0"/>
        </w:rPr>
        <w:t>80. Распалубку изделий после тепловой обработки необходимо производить после достижения бетоном распалубочной прочности.</w:t>
      </w:r>
    </w:p>
    <w:p w:rsidR="00000000" w:rsidRDefault="00204DE4">
      <w:pPr>
        <w:ind w:firstLine="397"/>
        <w:jc w:val="both"/>
      </w:pPr>
      <w:r>
        <w:rPr>
          <w:rStyle w:val="s0"/>
        </w:rPr>
        <w:t>81. Передачу обжатия на бетон для предварительно напряженных изделий необходимо осуществлять тол</w:t>
      </w:r>
      <w:r>
        <w:rPr>
          <w:rStyle w:val="s0"/>
        </w:rPr>
        <w:t>ько после достижения им передаточной прочности.</w:t>
      </w:r>
    </w:p>
    <w:p w:rsidR="00000000" w:rsidRDefault="00204DE4">
      <w:pPr>
        <w:ind w:firstLine="397"/>
        <w:jc w:val="both"/>
      </w:pPr>
      <w:r>
        <w:rPr>
          <w:rStyle w:val="s0"/>
        </w:rPr>
        <w:t>82. Готовые бетонные и железобетонные изделия, принятые техническим контролем предприятия, хранятся и транспортируются в соответствии с требованиями соответствующих нормативных документов.</w:t>
      </w:r>
    </w:p>
    <w:p w:rsidR="00000000" w:rsidRDefault="00204DE4">
      <w:pPr>
        <w:jc w:val="center"/>
      </w:pPr>
      <w:r>
        <w:rPr>
          <w:rStyle w:val="s1"/>
        </w:rPr>
        <w:t> </w:t>
      </w:r>
    </w:p>
    <w:p w:rsidR="00000000" w:rsidRDefault="00204DE4">
      <w:pPr>
        <w:jc w:val="center"/>
      </w:pPr>
      <w:r>
        <w:rPr>
          <w:rStyle w:val="s1"/>
        </w:rPr>
        <w:t> </w:t>
      </w:r>
    </w:p>
    <w:p w:rsidR="00000000" w:rsidRDefault="00204DE4">
      <w:pPr>
        <w:jc w:val="center"/>
      </w:pPr>
      <w:r>
        <w:rPr>
          <w:rStyle w:val="s1"/>
        </w:rPr>
        <w:t>Параграф 9. Кон</w:t>
      </w:r>
      <w:r>
        <w:rPr>
          <w:rStyle w:val="s1"/>
        </w:rPr>
        <w:t>троль качества</w:t>
      </w:r>
    </w:p>
    <w:p w:rsidR="00000000" w:rsidRDefault="00204DE4">
      <w:pPr>
        <w:jc w:val="center"/>
      </w:pPr>
      <w:r>
        <w:rPr>
          <w:rStyle w:val="s1"/>
        </w:rPr>
        <w:t> </w:t>
      </w:r>
    </w:p>
    <w:p w:rsidR="00000000" w:rsidRDefault="00204DE4">
      <w:pPr>
        <w:ind w:firstLine="397"/>
        <w:jc w:val="both"/>
      </w:pPr>
      <w:r>
        <w:rPr>
          <w:rStyle w:val="s0"/>
        </w:rPr>
        <w:t>83. Контроль качества конструкций устанавливает соответствие технических показателей конструкций (геометрических размеров, прочностных показателей бетона и арматуры, прочности, трещиностойкости и деформативности конструкции) при их изготов</w:t>
      </w:r>
      <w:r>
        <w:rPr>
          <w:rStyle w:val="s0"/>
        </w:rPr>
        <w:t>лении, возведении и эксплуатации, а также параметров технологических режимов производства показателям, указанным в нормативных документах.</w:t>
      </w:r>
    </w:p>
    <w:p w:rsidR="00000000" w:rsidRDefault="00204DE4">
      <w:pPr>
        <w:ind w:firstLine="397"/>
        <w:jc w:val="both"/>
      </w:pPr>
      <w:r>
        <w:rPr>
          <w:rStyle w:val="s0"/>
        </w:rPr>
        <w:t>84. Показатели качества поступающих материалов и изделий при входном контроле устанавливаются на основе паспортов или</w:t>
      </w:r>
      <w:r>
        <w:rPr>
          <w:rStyle w:val="s0"/>
        </w:rPr>
        <w:t xml:space="preserve"> сертификатов соответствия, а также заводских контрольных испытаний.</w:t>
      </w:r>
    </w:p>
    <w:p w:rsidR="00000000" w:rsidRDefault="00204DE4">
      <w:pPr>
        <w:ind w:firstLine="397"/>
        <w:jc w:val="both"/>
      </w:pPr>
      <w:r>
        <w:rPr>
          <w:rStyle w:val="s0"/>
        </w:rPr>
        <w:t>85. Организация, периодичность и методы проведения операционного контроля устанавливаются в технологической документации предприятия в зависимости от вида изготовляемых изделий и конструк</w:t>
      </w:r>
      <w:r>
        <w:rPr>
          <w:rStyle w:val="s0"/>
        </w:rPr>
        <w:t>ций, а также принятой технологии.</w:t>
      </w:r>
    </w:p>
    <w:p w:rsidR="00000000" w:rsidRDefault="00204DE4">
      <w:pPr>
        <w:ind w:firstLine="397"/>
        <w:jc w:val="both"/>
      </w:pPr>
      <w:r>
        <w:rPr>
          <w:rStyle w:val="s0"/>
        </w:rPr>
        <w:t>86. Приемочный контроль качества готовых изделий и их маркировка производится в соответствии с требованиями соответствующих нормативно-технических документов, а при отсутствии их - в соответствии с правилами приемки, марки</w:t>
      </w:r>
      <w:r>
        <w:rPr>
          <w:rStyle w:val="s0"/>
        </w:rPr>
        <w:t>ровки, транспортирования и хранения.</w:t>
      </w:r>
    </w:p>
    <w:p w:rsidR="00000000" w:rsidRDefault="00204DE4">
      <w:pPr>
        <w:ind w:firstLine="397"/>
        <w:jc w:val="both"/>
      </w:pPr>
      <w:r>
        <w:rPr>
          <w:rStyle w:val="s0"/>
        </w:rPr>
        <w:lastRenderedPageBreak/>
        <w:t>87. Приборы и измерительные инструменты, применяемые при контроле и испытании готовых изделий должны удовлетворять требованиям соответствующих нормативно-технических документов и поверяться метрологическими организациям</w:t>
      </w:r>
      <w:r>
        <w:rPr>
          <w:rStyle w:val="s0"/>
        </w:rPr>
        <w:t>и в установленном порядке.</w:t>
      </w:r>
    </w:p>
    <w:p w:rsidR="00000000" w:rsidRDefault="00204DE4">
      <w:pPr>
        <w:ind w:firstLine="397"/>
        <w:jc w:val="both"/>
      </w:pPr>
      <w:r>
        <w:rPr>
          <w:rStyle w:val="s0"/>
        </w:rPr>
        <w:t>88. На изделия, принятые техническим контролем, и поставляемые заказчику, выдается документ об их качестве в соответствии с требованиями нормативно-технических документов, а при отсутствии их - в соответствии с общими техническим</w:t>
      </w:r>
      <w:r>
        <w:rPr>
          <w:rStyle w:val="s0"/>
        </w:rPr>
        <w:t>и требованиями на железобетонные изделия для строительства.</w:t>
      </w:r>
    </w:p>
    <w:p w:rsidR="00000000" w:rsidRDefault="00204DE4">
      <w:pPr>
        <w:ind w:firstLine="397"/>
        <w:jc w:val="both"/>
      </w:pPr>
      <w:r>
        <w:rPr>
          <w:rStyle w:val="s0"/>
        </w:rPr>
        <w:t>89. На производстве необходимо проводить систематический контроль за состоянием дозаторов и бетоносмесителей.</w:t>
      </w:r>
    </w:p>
    <w:p w:rsidR="00000000" w:rsidRDefault="00204DE4">
      <w:pPr>
        <w:jc w:val="center"/>
      </w:pPr>
      <w:r>
        <w:rPr>
          <w:rStyle w:val="s1"/>
        </w:rPr>
        <w:t> </w:t>
      </w:r>
    </w:p>
    <w:p w:rsidR="00000000" w:rsidRDefault="00204DE4">
      <w:pPr>
        <w:jc w:val="center"/>
      </w:pPr>
      <w:r>
        <w:rPr>
          <w:rStyle w:val="s1"/>
        </w:rPr>
        <w:t> </w:t>
      </w:r>
    </w:p>
    <w:p w:rsidR="00000000" w:rsidRDefault="00204DE4">
      <w:pPr>
        <w:jc w:val="center"/>
      </w:pPr>
      <w:r>
        <w:rPr>
          <w:rStyle w:val="s1"/>
        </w:rPr>
        <w:t>Глава 6. Требования безопасности производства, охрана труда и окружающей среды</w:t>
      </w:r>
    </w:p>
    <w:p w:rsidR="00000000" w:rsidRDefault="00204DE4">
      <w:pPr>
        <w:jc w:val="center"/>
      </w:pPr>
      <w:r>
        <w:rPr>
          <w:rStyle w:val="s1"/>
        </w:rPr>
        <w:t> </w:t>
      </w:r>
    </w:p>
    <w:p w:rsidR="00000000" w:rsidRDefault="00204DE4">
      <w:pPr>
        <w:ind w:firstLine="397"/>
        <w:jc w:val="both"/>
      </w:pPr>
      <w:r>
        <w:rPr>
          <w:rStyle w:val="s0"/>
        </w:rPr>
        <w:t>90. Производственные процессы и применяемое оборудование должны соответствовать общим требованиям безопасности производственных процессов</w:t>
      </w:r>
    </w:p>
    <w:p w:rsidR="00000000" w:rsidRDefault="00204DE4">
      <w:pPr>
        <w:ind w:firstLine="397"/>
        <w:jc w:val="both"/>
      </w:pPr>
      <w:r>
        <w:rPr>
          <w:rStyle w:val="s0"/>
        </w:rPr>
        <w:t>91. Все работы, связанные с изготовлением сборных бетонных и железобетонных изделий должны соответствовать требованиям</w:t>
      </w:r>
      <w:r>
        <w:rPr>
          <w:rStyle w:val="s0"/>
        </w:rPr>
        <w:t xml:space="preserve"> государственных нормативов в области архитектуры, градостроительства и строительства.</w:t>
      </w:r>
    </w:p>
    <w:p w:rsidR="00000000" w:rsidRDefault="00204DE4">
      <w:pPr>
        <w:ind w:firstLine="397"/>
        <w:jc w:val="both"/>
      </w:pPr>
      <w:r>
        <w:rPr>
          <w:rStyle w:val="s0"/>
        </w:rPr>
        <w:t>92. Способы безопасного производства погрузочно-разгрузочных и складских работ должны соответствовать общим требованиям безопасности на погрузочно-разгрузочные работы.</w:t>
      </w:r>
    </w:p>
    <w:p w:rsidR="00000000" w:rsidRDefault="00204DE4">
      <w:pPr>
        <w:ind w:firstLine="397"/>
        <w:jc w:val="both"/>
      </w:pPr>
      <w:r>
        <w:rPr>
          <w:rStyle w:val="s0"/>
        </w:rPr>
        <w:t>9</w:t>
      </w:r>
      <w:r>
        <w:rPr>
          <w:rStyle w:val="s0"/>
        </w:rPr>
        <w:t>3. Концентрация вредных веществ в воздухе рабочей зоны, его температура, влажность и скорость движения не должны превышать установленных документами санитарно-эпидемиологического нормирования.</w:t>
      </w:r>
    </w:p>
    <w:p w:rsidR="00000000" w:rsidRDefault="00204DE4">
      <w:pPr>
        <w:ind w:firstLine="397"/>
        <w:jc w:val="both"/>
      </w:pPr>
      <w:r>
        <w:rPr>
          <w:rStyle w:val="s0"/>
        </w:rPr>
        <w:t>94. Уровень шума и вибрации на рабочих местах не должен превышать допустимых норм в соответствии с документами санитарно-эпидемиологического нормирования.</w:t>
      </w:r>
    </w:p>
    <w:p w:rsidR="00000000" w:rsidRDefault="00204DE4">
      <w:pPr>
        <w:ind w:firstLine="397"/>
        <w:jc w:val="both"/>
      </w:pPr>
      <w:r>
        <w:rPr>
          <w:rStyle w:val="s0"/>
        </w:rPr>
        <w:t>Для устранения вредного воздействия вибрации на работающих необходимо применять специальные мероприят</w:t>
      </w:r>
      <w:r>
        <w:rPr>
          <w:rStyle w:val="s0"/>
        </w:rPr>
        <w:t>ия.</w:t>
      </w:r>
    </w:p>
    <w:p w:rsidR="00000000" w:rsidRDefault="00204DE4">
      <w:pPr>
        <w:ind w:firstLine="397"/>
        <w:jc w:val="both"/>
      </w:pPr>
      <w:r>
        <w:rPr>
          <w:rStyle w:val="s0"/>
        </w:rPr>
        <w:t>95. Естественное и искусственное освещение в производственных и вспомогательных цехах, а также на территории предприятия должны соответствовать требованиям документов санитарно-эпидемиологического нормирования.</w:t>
      </w:r>
    </w:p>
    <w:p w:rsidR="00000000" w:rsidRDefault="00204DE4">
      <w:pPr>
        <w:ind w:firstLine="397"/>
        <w:jc w:val="both"/>
      </w:pPr>
      <w:r>
        <w:rPr>
          <w:rStyle w:val="s0"/>
        </w:rPr>
        <w:t>96. Мероприятия по охране окружающей сред</w:t>
      </w:r>
      <w:r>
        <w:rPr>
          <w:rStyle w:val="s0"/>
        </w:rPr>
        <w:t>ы, предусмотренные при производстве сборных железобетонных конструкций и изделий, должны обеспечить снижение уровня негативного воздействия на окружающую среду путем снижения пылевых и газовых выбросов, сбросов веществ и иного воздействия.</w:t>
      </w:r>
    </w:p>
    <w:p w:rsidR="00000000" w:rsidRDefault="00204DE4">
      <w:pPr>
        <w:ind w:firstLine="397"/>
        <w:jc w:val="both"/>
      </w:pPr>
      <w:r>
        <w:rPr>
          <w:rStyle w:val="s0"/>
        </w:rPr>
        <w:t>97. Для снижения</w:t>
      </w:r>
      <w:r>
        <w:rPr>
          <w:rStyle w:val="s0"/>
        </w:rPr>
        <w:t xml:space="preserve"> выброса в атмосферу большого количества пылевых частиц различных фракций при производстве сборных железобетонных конструкций в производственных цехах предусматривается система аспирации.</w:t>
      </w:r>
    </w:p>
    <w:p w:rsidR="00000000" w:rsidRDefault="00204DE4">
      <w:pPr>
        <w:ind w:firstLine="397"/>
        <w:jc w:val="both"/>
      </w:pPr>
      <w:r>
        <w:rPr>
          <w:rStyle w:val="s0"/>
        </w:rPr>
        <w:t>98. На предприятиях сборного железобетона с целью снижения уровня за</w:t>
      </w:r>
      <w:r>
        <w:rPr>
          <w:rStyle w:val="s0"/>
        </w:rPr>
        <w:t>грязнений почвы и грунтовых вод необходимо организовать очистку сточных вод.</w:t>
      </w:r>
    </w:p>
    <w:p w:rsidR="00000000" w:rsidRDefault="00204DE4">
      <w:pPr>
        <w:ind w:firstLine="397"/>
        <w:jc w:val="both"/>
      </w:pPr>
      <w:r>
        <w:rPr>
          <w:rStyle w:val="s0"/>
        </w:rPr>
        <w:t>99. На предприятии необходимо осуществлять мероприятия по утилизации отходов производства и бракованных изделий. Вывоз и захоронение неутилизированных отходов производства и брако</w:t>
      </w:r>
      <w:r>
        <w:rPr>
          <w:rStyle w:val="s0"/>
        </w:rPr>
        <w:t>ванных изделий осуществляется согласно требованиям соответствующих нормативно-правовых актов.</w:t>
      </w:r>
    </w:p>
    <w:p w:rsidR="00000000" w:rsidRDefault="00204DE4">
      <w:pPr>
        <w:jc w:val="center"/>
      </w:pPr>
      <w:r>
        <w:rPr>
          <w:rStyle w:val="s1"/>
        </w:rPr>
        <w:t> </w:t>
      </w:r>
    </w:p>
    <w:p w:rsidR="00000000" w:rsidRDefault="00204DE4">
      <w:pPr>
        <w:jc w:val="center"/>
      </w:pPr>
      <w:r>
        <w:rPr>
          <w:rStyle w:val="s1"/>
        </w:rPr>
        <w:t> </w:t>
      </w:r>
    </w:p>
    <w:p w:rsidR="00000000" w:rsidRDefault="00204DE4">
      <w:pPr>
        <w:jc w:val="center"/>
      </w:pPr>
      <w:r>
        <w:rPr>
          <w:rStyle w:val="s1"/>
        </w:rPr>
        <w:t>Глава 7. Энергосбережение и рациональное использование природных ресурсов</w:t>
      </w:r>
    </w:p>
    <w:p w:rsidR="00000000" w:rsidRDefault="00204DE4">
      <w:pPr>
        <w:jc w:val="center"/>
      </w:pPr>
      <w:r>
        <w:rPr>
          <w:rStyle w:val="s1"/>
        </w:rPr>
        <w:t> </w:t>
      </w:r>
    </w:p>
    <w:p w:rsidR="00000000" w:rsidRDefault="00204DE4">
      <w:pPr>
        <w:ind w:firstLine="397"/>
        <w:jc w:val="both"/>
      </w:pPr>
      <w:r>
        <w:rPr>
          <w:rStyle w:val="s0"/>
        </w:rPr>
        <w:t>100. Производство сборных железобетонных конструкций и изделий должно соответствов</w:t>
      </w:r>
      <w:r>
        <w:rPr>
          <w:rStyle w:val="s0"/>
        </w:rPr>
        <w:t>ать оптимальным технико-экономическим показателям энергосбережения и ресурсосбережения.</w:t>
      </w:r>
    </w:p>
    <w:p w:rsidR="00000000" w:rsidRDefault="00204DE4">
      <w:pPr>
        <w:ind w:firstLine="397"/>
        <w:jc w:val="both"/>
      </w:pPr>
      <w:r>
        <w:rPr>
          <w:rStyle w:val="s0"/>
        </w:rPr>
        <w:lastRenderedPageBreak/>
        <w:t>101. При организации производства сборных железобетонных конструкций и изделий необходимо предусмотреть внедрение ресурсосберегающих, малоотходных и безотходных техноло</w:t>
      </w:r>
      <w:r>
        <w:rPr>
          <w:rStyle w:val="s0"/>
        </w:rPr>
        <w:t>гий для рационального использования природных ресурсов.</w:t>
      </w:r>
    </w:p>
    <w:p w:rsidR="00000000" w:rsidRDefault="00204DE4">
      <w:pPr>
        <w:ind w:firstLine="397"/>
        <w:jc w:val="both"/>
      </w:pPr>
      <w:r>
        <w:rPr>
          <w:rStyle w:val="s0"/>
        </w:rPr>
        <w:t>102. На производстве сборных железобетонных конструкций и изделий необходимо соблюдать рециклинг, включающий сбор и переработку образующихся отходов, создание системы замкнутого водоснабжения.</w:t>
      </w:r>
    </w:p>
    <w:p w:rsidR="00000000" w:rsidRDefault="00204DE4">
      <w:pPr>
        <w:ind w:firstLine="397"/>
        <w:jc w:val="both"/>
      </w:pPr>
      <w:r>
        <w:rPr>
          <w:rStyle w:val="s0"/>
        </w:rPr>
        <w:t>103. Пр</w:t>
      </w:r>
      <w:r>
        <w:rPr>
          <w:rStyle w:val="s0"/>
        </w:rPr>
        <w:t>оизводство железобетонных конструкций и изделий должно способствовать снижению потребления цемента, металла и природных материалов.</w:t>
      </w:r>
    </w:p>
    <w:p w:rsidR="00000000" w:rsidRDefault="00204DE4">
      <w:pPr>
        <w:ind w:firstLine="397"/>
        <w:jc w:val="both"/>
      </w:pPr>
      <w:r>
        <w:rPr>
          <w:rStyle w:val="s0"/>
        </w:rPr>
        <w:t xml:space="preserve">104. Необходимо применять эффективные методы формования, в том числе безопалубочное виброформование, для сокращения расхода </w:t>
      </w:r>
      <w:r>
        <w:rPr>
          <w:rStyle w:val="s0"/>
        </w:rPr>
        <w:t>арматуры, повышения энергоэффективности производства сборных железобетонных изделий и конструкций.</w:t>
      </w:r>
    </w:p>
    <w:sectPr w:rsidR="00000000">
      <w:headerReference w:type="even" r:id="rId32"/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4DE4" w:rsidRDefault="00204DE4" w:rsidP="00204DE4">
      <w:r>
        <w:separator/>
      </w:r>
    </w:p>
  </w:endnote>
  <w:endnote w:type="continuationSeparator" w:id="0">
    <w:p w:rsidR="00204DE4" w:rsidRDefault="00204DE4" w:rsidP="00204D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4DE4" w:rsidRDefault="00204DE4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4DE4" w:rsidRDefault="00204DE4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4DE4" w:rsidRDefault="00204DE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4DE4" w:rsidRDefault="00204DE4" w:rsidP="00204DE4">
      <w:r>
        <w:separator/>
      </w:r>
    </w:p>
  </w:footnote>
  <w:footnote w:type="continuationSeparator" w:id="0">
    <w:p w:rsidR="00204DE4" w:rsidRDefault="00204DE4" w:rsidP="00204D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4DE4" w:rsidRDefault="00204DE4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4DE4" w:rsidRDefault="00204DE4" w:rsidP="00204DE4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204DE4" w:rsidRDefault="00204DE4" w:rsidP="00204DE4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5.03-02-2019 «Производство сборных железобетонных конструкций и изделий» (приложение 4 к приказу председателя Комитета по делам строительства и жилищно- коммунального хозяйства Министерства индустрии и инфраструктурного развития Республики Казахстан от 20 января 2020 года № 9-НҚ)</w:t>
    </w:r>
  </w:p>
  <w:p w:rsidR="00204DE4" w:rsidRPr="00204DE4" w:rsidRDefault="00204DE4" w:rsidP="00204DE4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03.02.2020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4DE4" w:rsidRDefault="00204DE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204DE4"/>
    <w:rsid w:val="00204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AC008F-E370-4AB9-8396-C579E61E8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Pr>
      <w:color w:val="auto"/>
    </w:rPr>
  </w:style>
  <w:style w:type="paragraph" w:styleId="a3">
    <w:name w:val="Normal (Web)"/>
    <w:basedOn w:val="a"/>
    <w:uiPriority w:val="99"/>
    <w:semiHidden/>
    <w:unhideWhenUsed/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6">
    <w:name w:val="header"/>
    <w:basedOn w:val="a"/>
    <w:link w:val="a7"/>
    <w:uiPriority w:val="99"/>
    <w:unhideWhenUsed/>
    <w:rsid w:val="00204DE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04DE4"/>
    <w:rPr>
      <w:rFonts w:eastAsiaTheme="minorEastAsia"/>
      <w:color w:val="000000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204DE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04DE4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nline.zakon.kz/Document/?doc_id=32509560" TargetMode="External"/><Relationship Id="rId13" Type="http://schemas.openxmlformats.org/officeDocument/2006/relationships/hyperlink" Target="http://online.zakon.kz/Document/?doc_id=32509560" TargetMode="External"/><Relationship Id="rId18" Type="http://schemas.openxmlformats.org/officeDocument/2006/relationships/hyperlink" Target="http://online.zakon.kz/Document/?doc_id=32509560" TargetMode="External"/><Relationship Id="rId26" Type="http://schemas.openxmlformats.org/officeDocument/2006/relationships/hyperlink" Target="http://online.zakon.kz/Document/?doc_id=30479065" TargetMode="External"/><Relationship Id="rId39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://online.zakon.kz/Document/?doc_id=32509560" TargetMode="External"/><Relationship Id="rId34" Type="http://schemas.openxmlformats.org/officeDocument/2006/relationships/footer" Target="footer1.xml"/><Relationship Id="rId7" Type="http://schemas.openxmlformats.org/officeDocument/2006/relationships/hyperlink" Target="http://online.zakon.kz/Document/?doc_id=32509560" TargetMode="External"/><Relationship Id="rId12" Type="http://schemas.openxmlformats.org/officeDocument/2006/relationships/hyperlink" Target="http://online.zakon.kz/Document/?doc_id=32509560" TargetMode="External"/><Relationship Id="rId17" Type="http://schemas.openxmlformats.org/officeDocument/2006/relationships/hyperlink" Target="http://online.zakon.kz/Document/?doc_id=32509560" TargetMode="External"/><Relationship Id="rId25" Type="http://schemas.openxmlformats.org/officeDocument/2006/relationships/hyperlink" Target="http://online.zakon.kz/Document/?doc_id=30085593" TargetMode="External"/><Relationship Id="rId33" Type="http://schemas.openxmlformats.org/officeDocument/2006/relationships/header" Target="header2.xml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2509560" TargetMode="External"/><Relationship Id="rId20" Type="http://schemas.openxmlformats.org/officeDocument/2006/relationships/hyperlink" Target="http://online.zakon.kz/Document/?doc_id=32509560" TargetMode="External"/><Relationship Id="rId29" Type="http://schemas.openxmlformats.org/officeDocument/2006/relationships/hyperlink" Target="http://online.zakon.kz/Document/?doc_id=39725338" TargetMode="Externa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2653773" TargetMode="External"/><Relationship Id="rId11" Type="http://schemas.openxmlformats.org/officeDocument/2006/relationships/hyperlink" Target="http://online.zakon.kz/Document/?doc_id=32509560" TargetMode="External"/><Relationship Id="rId24" Type="http://schemas.openxmlformats.org/officeDocument/2006/relationships/hyperlink" Target="http://online.zakon.kz/Document/?doc_id=32509560" TargetMode="External"/><Relationship Id="rId32" Type="http://schemas.openxmlformats.org/officeDocument/2006/relationships/header" Target="header1.xml"/><Relationship Id="rId37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hyperlink" Target="http://online.zakon.kz/Document/?doc_id=32509560" TargetMode="External"/><Relationship Id="rId23" Type="http://schemas.openxmlformats.org/officeDocument/2006/relationships/hyperlink" Target="http://online.zakon.kz/Document/?doc_id=32509560" TargetMode="External"/><Relationship Id="rId28" Type="http://schemas.openxmlformats.org/officeDocument/2006/relationships/hyperlink" Target="http://online.zakon.kz/Document/?doc_id=37086623" TargetMode="External"/><Relationship Id="rId36" Type="http://schemas.openxmlformats.org/officeDocument/2006/relationships/header" Target="header3.xml"/><Relationship Id="rId10" Type="http://schemas.openxmlformats.org/officeDocument/2006/relationships/hyperlink" Target="http://online.zakon.kz/Document/?doc_id=32509560" TargetMode="External"/><Relationship Id="rId19" Type="http://schemas.openxmlformats.org/officeDocument/2006/relationships/hyperlink" Target="http://online.zakon.kz/Document/?doc_id=32509560" TargetMode="External"/><Relationship Id="rId31" Type="http://schemas.openxmlformats.org/officeDocument/2006/relationships/hyperlink" Target="http://online.zakon.kz/Document/?doc_id=37086623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2509560" TargetMode="External"/><Relationship Id="rId14" Type="http://schemas.openxmlformats.org/officeDocument/2006/relationships/hyperlink" Target="http://online.zakon.kz/Document/?doc_id=32509560" TargetMode="External"/><Relationship Id="rId22" Type="http://schemas.openxmlformats.org/officeDocument/2006/relationships/hyperlink" Target="http://online.zakon.kz/Document/?doc_id=32509560" TargetMode="External"/><Relationship Id="rId27" Type="http://schemas.openxmlformats.org/officeDocument/2006/relationships/hyperlink" Target="http://online.zakon.kz/Document/?doc_id=1024035" TargetMode="External"/><Relationship Id="rId30" Type="http://schemas.openxmlformats.org/officeDocument/2006/relationships/hyperlink" Target="http://online.zakon.kz/Document/?doc_id=1024035" TargetMode="External"/><Relationship Id="rId35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3781</Words>
  <Characters>32140</Characters>
  <Application>Microsoft Office Word</Application>
  <DocSecurity>0</DocSecurity>
  <Lines>267</Lines>
  <Paragraphs>71</Paragraphs>
  <ScaleCrop>false</ScaleCrop>
  <Company/>
  <LinksUpToDate>false</LinksUpToDate>
  <CharactersWithSpaces>35850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5.03-02-2019 «Производство сборных железобетонных конструкций и изделий» (приложение 4 к приказу председателя Комитета по делам строительства и жилищно- коммунального хозяйства Министерства индустрии и инфраструктурного развития Республики Казахстан от 20 января 2020 года № 9-НҚ)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2021-09-23T11:40:00Z</dcterms:created>
  <dcterms:modified xsi:type="dcterms:W3CDTF">2021-09-23T11:40:00Z</dcterms:modified>
</cp:coreProperties>
</file>