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6D75F1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5.03-106-2013</w:t>
      </w:r>
      <w:r>
        <w:rPr>
          <w:rStyle w:val="s1"/>
        </w:rPr>
        <w:br/>
        <w:t> </w:t>
      </w:r>
      <w:r>
        <w:rPr>
          <w:rStyle w:val="s1"/>
        </w:rPr>
        <w:br/>
        <w:t>Производство полимербетонов и изделий из них</w:t>
      </w:r>
      <w:r>
        <w:rPr>
          <w:rStyle w:val="s1"/>
        </w:rPr>
        <w:br/>
      </w:r>
      <w:r>
        <w:rPr>
          <w:b/>
          <w:bCs/>
        </w:rPr>
        <w:t> </w:t>
      </w:r>
      <w:r>
        <w:br/>
      </w:r>
      <w:r>
        <w:rPr>
          <w:rStyle w:val="s1"/>
        </w:rPr>
        <w:t>Production of polymer concretes and their products</w:t>
      </w:r>
    </w:p>
    <w:p w:rsidR="00000000" w:rsidRDefault="006D75F1">
      <w:pPr>
        <w:ind w:firstLine="426"/>
        <w:jc w:val="center"/>
      </w:pPr>
      <w:r>
        <w:rPr>
          <w:b/>
          <w:bCs/>
        </w:rPr>
        <w:t> </w:t>
      </w:r>
    </w:p>
    <w:p w:rsidR="00000000" w:rsidRDefault="006D75F1">
      <w:pPr>
        <w:ind w:firstLine="426"/>
      </w:pPr>
      <w:r>
        <w:t> </w:t>
      </w:r>
    </w:p>
    <w:p w:rsidR="00000000" w:rsidRDefault="006D75F1">
      <w:pPr>
        <w:jc w:val="center"/>
      </w:pPr>
      <w:r>
        <w:rPr>
          <w:rStyle w:val="s1"/>
        </w:rPr>
        <w:t>СОДЕРЖАНИЕ</w:t>
      </w:r>
    </w:p>
    <w:p w:rsidR="00000000" w:rsidRDefault="006D75F1">
      <w:pPr>
        <w:ind w:firstLine="426"/>
        <w:jc w:val="center"/>
      </w:pPr>
      <w:r>
        <w:t> </w:t>
      </w:r>
    </w:p>
    <w:p w:rsidR="00000000" w:rsidRDefault="006D75F1">
      <w:pPr>
        <w:ind w:firstLine="426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6D75F1">
      <w:pPr>
        <w:ind w:firstLine="426"/>
      </w:pPr>
      <w:hyperlink r:id="rId7" w:anchor="sub_id=100" w:history="1">
        <w:r>
          <w:rPr>
            <w:rStyle w:val="a3"/>
          </w:rPr>
          <w:t>1. ОБЛАСТЬ ПРИМЕНЕ</w:t>
        </w:r>
        <w:r>
          <w:rPr>
            <w:rStyle w:val="a3"/>
          </w:rPr>
          <w:t>НИЯ</w:t>
        </w:r>
      </w:hyperlink>
    </w:p>
    <w:p w:rsidR="00000000" w:rsidRDefault="006D75F1">
      <w:pPr>
        <w:ind w:firstLine="426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6D75F1">
      <w:pPr>
        <w:ind w:firstLine="426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6D75F1">
      <w:pPr>
        <w:ind w:firstLine="426"/>
      </w:pPr>
      <w:hyperlink r:id="rId10" w:anchor="sub_id=400" w:history="1">
        <w:r>
          <w:rPr>
            <w:rStyle w:val="a3"/>
          </w:rPr>
          <w:t>4. ПРИЕМЛЕМЫЕ РЕШЕНИЯ</w:t>
        </w:r>
      </w:hyperlink>
    </w:p>
    <w:p w:rsidR="00000000" w:rsidRDefault="006D75F1">
      <w:pPr>
        <w:ind w:firstLine="426"/>
      </w:pPr>
      <w:hyperlink r:id="rId11" w:anchor="sub_id=400" w:history="1">
        <w:r>
          <w:rPr>
            <w:rStyle w:val="a3"/>
            <w:color w:val="333399"/>
            <w:u w:val="single"/>
          </w:rPr>
          <w:t>4.1 Общие положения</w:t>
        </w:r>
      </w:hyperlink>
    </w:p>
    <w:p w:rsidR="00000000" w:rsidRDefault="006D75F1">
      <w:pPr>
        <w:ind w:firstLine="426"/>
      </w:pPr>
      <w:hyperlink r:id="rId12" w:anchor="sub_id=402" w:history="1">
        <w:r>
          <w:rPr>
            <w:rStyle w:val="a3"/>
            <w:color w:val="333399"/>
            <w:u w:val="single"/>
          </w:rPr>
          <w:t>4.2 Классифика</w:t>
        </w:r>
        <w:r>
          <w:rPr>
            <w:rStyle w:val="a3"/>
            <w:color w:val="333399"/>
            <w:u w:val="single"/>
          </w:rPr>
          <w:t>ция полимербетонов (композитов) с инертным наполнителем</w:t>
        </w:r>
      </w:hyperlink>
    </w:p>
    <w:p w:rsidR="00000000" w:rsidRDefault="006D75F1">
      <w:pPr>
        <w:ind w:firstLine="426"/>
      </w:pPr>
      <w:hyperlink r:id="rId13" w:anchor="sub_id=403" w:history="1">
        <w:r>
          <w:rPr>
            <w:rStyle w:val="a3"/>
            <w:color w:val="333399"/>
            <w:u w:val="single"/>
          </w:rPr>
          <w:t>4.3 Технические характеристики полимербетонов</w:t>
        </w:r>
      </w:hyperlink>
    </w:p>
    <w:p w:rsidR="00000000" w:rsidRDefault="006D75F1">
      <w:pPr>
        <w:ind w:firstLine="426"/>
      </w:pPr>
      <w:hyperlink r:id="rId14" w:anchor="sub_id=404" w:history="1">
        <w:r>
          <w:rPr>
            <w:rStyle w:val="a3"/>
            <w:color w:val="333399"/>
            <w:u w:val="single"/>
          </w:rPr>
          <w:t>4.4 Материалы для приготовления полимербетонных композитных материалов</w:t>
        </w:r>
      </w:hyperlink>
    </w:p>
    <w:p w:rsidR="00000000" w:rsidRDefault="006D75F1">
      <w:pPr>
        <w:ind w:firstLine="426"/>
      </w:pPr>
      <w:hyperlink r:id="rId15" w:anchor="sub_id=404" w:history="1">
        <w:r>
          <w:rPr>
            <w:rStyle w:val="a3"/>
            <w:color w:val="333399"/>
            <w:u w:val="single"/>
          </w:rPr>
          <w:t>4.4.1 Смолы, отвердители и пластификаторы</w:t>
        </w:r>
      </w:hyperlink>
    </w:p>
    <w:p w:rsidR="00000000" w:rsidRDefault="006D75F1">
      <w:pPr>
        <w:ind w:firstLine="426"/>
      </w:pPr>
      <w:hyperlink r:id="rId16" w:anchor="sub_id=40402" w:history="1">
        <w:r>
          <w:rPr>
            <w:rStyle w:val="a3"/>
            <w:color w:val="333399"/>
            <w:u w:val="single"/>
          </w:rPr>
          <w:t>4.4.2 Наполнители</w:t>
        </w:r>
      </w:hyperlink>
    </w:p>
    <w:p w:rsidR="00000000" w:rsidRDefault="006D75F1">
      <w:pPr>
        <w:ind w:firstLine="426"/>
      </w:pPr>
      <w:hyperlink r:id="rId17" w:anchor="sub_id=40403" w:history="1">
        <w:r>
          <w:rPr>
            <w:rStyle w:val="a3"/>
            <w:color w:val="333399"/>
            <w:u w:val="single"/>
          </w:rPr>
          <w:t>4.4.3 Заполнители</w:t>
        </w:r>
      </w:hyperlink>
    </w:p>
    <w:p w:rsidR="00000000" w:rsidRDefault="006D75F1">
      <w:pPr>
        <w:ind w:firstLine="426"/>
      </w:pPr>
      <w:hyperlink r:id="rId18" w:anchor="sub_id=40404" w:history="1">
        <w:r>
          <w:rPr>
            <w:rStyle w:val="a3"/>
            <w:color w:val="333399"/>
            <w:u w:val="single"/>
          </w:rPr>
          <w:t>4.4.4 Армирующие материал</w:t>
        </w:r>
        <w:r>
          <w:rPr>
            <w:rStyle w:val="a3"/>
            <w:color w:val="333399"/>
            <w:u w:val="single"/>
          </w:rPr>
          <w:t>ы</w:t>
        </w:r>
      </w:hyperlink>
    </w:p>
    <w:p w:rsidR="00000000" w:rsidRDefault="006D75F1">
      <w:pPr>
        <w:ind w:firstLine="426"/>
      </w:pPr>
      <w:hyperlink r:id="rId19" w:anchor="sub_id=405" w:history="1">
        <w:r>
          <w:rPr>
            <w:rStyle w:val="a3"/>
            <w:color w:val="333399"/>
            <w:u w:val="single"/>
          </w:rPr>
          <w:t xml:space="preserve">4.5 Производство полимербетонов (композитов) </w:t>
        </w:r>
      </w:hyperlink>
    </w:p>
    <w:p w:rsidR="00000000" w:rsidRDefault="006D75F1">
      <w:pPr>
        <w:ind w:firstLine="426"/>
      </w:pPr>
      <w:hyperlink r:id="rId20" w:anchor="sub_id=405" w:history="1">
        <w:r>
          <w:rPr>
            <w:rStyle w:val="a3"/>
            <w:color w:val="333399"/>
            <w:u w:val="single"/>
          </w:rPr>
          <w:t>4.5.1 Особенности проектирования состава полим</w:t>
        </w:r>
        <w:r>
          <w:rPr>
            <w:rStyle w:val="a3"/>
            <w:color w:val="333399"/>
            <w:u w:val="single"/>
          </w:rPr>
          <w:t>ербетонов</w:t>
        </w:r>
      </w:hyperlink>
    </w:p>
    <w:p w:rsidR="00000000" w:rsidRDefault="006D75F1">
      <w:pPr>
        <w:ind w:firstLine="426"/>
      </w:pPr>
      <w:hyperlink r:id="rId21" w:anchor="sub_id=40502" w:history="1">
        <w:r>
          <w:rPr>
            <w:rStyle w:val="a3"/>
            <w:color w:val="333399"/>
            <w:u w:val="single"/>
          </w:rPr>
          <w:t>4.5.2 Приготовление полимербетонной смеси</w:t>
        </w:r>
      </w:hyperlink>
    </w:p>
    <w:p w:rsidR="00000000" w:rsidRDefault="006D75F1">
      <w:pPr>
        <w:ind w:firstLine="426"/>
      </w:pPr>
      <w:hyperlink r:id="rId22" w:anchor="sub_id=406" w:history="1">
        <w:r>
          <w:rPr>
            <w:rStyle w:val="a3"/>
            <w:color w:val="333399"/>
            <w:u w:val="single"/>
          </w:rPr>
          <w:t>4.6 Производство полимербетонных изделий</w:t>
        </w:r>
      </w:hyperlink>
    </w:p>
    <w:p w:rsidR="00000000" w:rsidRDefault="006D75F1">
      <w:pPr>
        <w:ind w:firstLine="426"/>
      </w:pPr>
      <w:hyperlink r:id="rId23" w:anchor="sub_id=406" w:history="1">
        <w:r>
          <w:rPr>
            <w:rStyle w:val="a3"/>
            <w:color w:val="333399"/>
            <w:u w:val="single"/>
          </w:rPr>
          <w:t>4.6.1 Формование изделий из полимербетонов</w:t>
        </w:r>
      </w:hyperlink>
    </w:p>
    <w:p w:rsidR="00000000" w:rsidRDefault="006D75F1">
      <w:pPr>
        <w:ind w:firstLine="426"/>
      </w:pPr>
      <w:hyperlink r:id="rId24" w:anchor="sub_id=40602" w:history="1">
        <w:r>
          <w:rPr>
            <w:rStyle w:val="a3"/>
            <w:color w:val="333399"/>
            <w:u w:val="single"/>
          </w:rPr>
          <w:t>4.6.2 Отверждение полимербетонных изделий</w:t>
        </w:r>
      </w:hyperlink>
    </w:p>
    <w:p w:rsidR="00000000" w:rsidRDefault="006D75F1">
      <w:pPr>
        <w:ind w:firstLine="426"/>
      </w:pPr>
      <w:hyperlink r:id="rId25" w:anchor="sub_id=407" w:history="1">
        <w:r>
          <w:rPr>
            <w:rStyle w:val="a3"/>
            <w:color w:val="333399"/>
            <w:u w:val="single"/>
          </w:rPr>
          <w:t>4.7 Номенклатура и рациональные области применения полимербе</w:t>
        </w:r>
        <w:r>
          <w:rPr>
            <w:rStyle w:val="a3"/>
            <w:color w:val="333399"/>
            <w:u w:val="single"/>
          </w:rPr>
          <w:t>тонов</w:t>
        </w:r>
      </w:hyperlink>
    </w:p>
    <w:p w:rsidR="00000000" w:rsidRDefault="006D75F1">
      <w:pPr>
        <w:ind w:firstLine="426"/>
      </w:pPr>
      <w:hyperlink r:id="rId26" w:anchor="sub_id=408" w:history="1">
        <w:r>
          <w:rPr>
            <w:rStyle w:val="a3"/>
            <w:color w:val="333399"/>
            <w:u w:val="single"/>
          </w:rPr>
          <w:t>4.8 Контроль качества работ</w:t>
        </w:r>
      </w:hyperlink>
    </w:p>
    <w:p w:rsidR="00000000" w:rsidRDefault="006D75F1">
      <w:pPr>
        <w:ind w:firstLine="426"/>
      </w:pPr>
      <w:hyperlink r:id="rId27" w:anchor="sub_id=500" w:history="1">
        <w:r>
          <w:rPr>
            <w:rStyle w:val="a3"/>
            <w:color w:val="333399"/>
            <w:u w:val="single"/>
          </w:rPr>
          <w:t>5. ТРЕБОВАНИЯ БЕЗОПАСНОСТИ ПРОИЗВОДСТВА, ОХРАНА ТРУДА И ОКРУ</w:t>
        </w:r>
        <w:r>
          <w:rPr>
            <w:rStyle w:val="a3"/>
            <w:color w:val="333399"/>
            <w:u w:val="single"/>
          </w:rPr>
          <w:t>ЖАЮЩЕЙ СРЕДЫ</w:t>
        </w:r>
      </w:hyperlink>
    </w:p>
    <w:p w:rsidR="00000000" w:rsidRDefault="006D75F1">
      <w:pPr>
        <w:ind w:firstLine="426"/>
      </w:pPr>
      <w:hyperlink r:id="rId28" w:anchor="sub_id=600" w:history="1">
        <w:r>
          <w:rPr>
            <w:rStyle w:val="a3"/>
            <w:color w:val="333399"/>
            <w:u w:val="single"/>
          </w:rPr>
          <w:t>6. ЭНЕРГОСБЕРЕЖЕНИЕ И РАЦИОНАЛЬНОЕ ИСПОЛЬЗОВАНИЕ ПРИРОДНЫХ РЕСУРСОВ ПРИ ИЗГОТОВЛЕНИИ ИЗДЕЛИЙ</w:t>
        </w:r>
      </w:hyperlink>
    </w:p>
    <w:p w:rsidR="00000000" w:rsidRDefault="006D75F1">
      <w:pPr>
        <w:ind w:firstLine="426"/>
      </w:pPr>
      <w:hyperlink r:id="rId29" w:anchor="sub_id=1" w:history="1">
        <w:r>
          <w:rPr>
            <w:rStyle w:val="a3"/>
            <w:color w:val="333399"/>
            <w:u w:val="single"/>
          </w:rPr>
          <w:t xml:space="preserve">Приложение А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Усредненные физико-механические показатели полимербет</w:t>
        </w:r>
        <w:r>
          <w:rPr>
            <w:rStyle w:val="a3"/>
            <w:color w:val="333399"/>
            <w:u w:val="single"/>
          </w:rPr>
          <w:t>онов</w:t>
        </w:r>
      </w:hyperlink>
    </w:p>
    <w:p w:rsidR="00000000" w:rsidRDefault="006D75F1">
      <w:pPr>
        <w:ind w:firstLine="426"/>
      </w:pPr>
      <w:hyperlink r:id="rId30" w:anchor="sub_id=2" w:history="1">
        <w:r>
          <w:rPr>
            <w:rStyle w:val="a3"/>
            <w:color w:val="333399"/>
            <w:u w:val="single"/>
          </w:rPr>
          <w:t xml:space="preserve">Приложение Б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Характеристики смол</w:t>
        </w:r>
      </w:hyperlink>
    </w:p>
    <w:p w:rsidR="00000000" w:rsidRDefault="006D75F1">
      <w:pPr>
        <w:ind w:firstLine="426"/>
      </w:pPr>
      <w:hyperlink r:id="rId31" w:anchor="sub_id=3" w:history="1">
        <w:r>
          <w:rPr>
            <w:rStyle w:val="a3"/>
            <w:color w:val="333399"/>
            <w:u w:val="single"/>
          </w:rPr>
          <w:t xml:space="preserve">Приложение В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Подбор сост</w:t>
        </w:r>
        <w:r>
          <w:rPr>
            <w:rStyle w:val="a3"/>
            <w:color w:val="333399"/>
            <w:u w:val="single"/>
          </w:rPr>
          <w:t>ава полимербетона</w:t>
        </w:r>
      </w:hyperlink>
    </w:p>
    <w:p w:rsidR="00000000" w:rsidRDefault="006D75F1">
      <w:pPr>
        <w:ind w:firstLine="426"/>
      </w:pPr>
      <w:r>
        <w:t> </w:t>
      </w:r>
    </w:p>
    <w:p w:rsidR="00000000" w:rsidRDefault="006D75F1">
      <w:pPr>
        <w:jc w:val="center"/>
      </w:pPr>
      <w:r>
        <w:rPr>
          <w:rStyle w:val="s1"/>
        </w:rPr>
        <w:t>ВВЕДЕНИЕ</w:t>
      </w:r>
    </w:p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t>Свод правил рекомендует приемлемые решения по технологическим параметрам производства изделий из полимербетонов, в результате выполнения которых будут реализованы базовые требования Технического регламента «Требования к безоп</w:t>
      </w:r>
      <w:r>
        <w:t>асности зданий и сооружений, строительных материалов и изделий».</w:t>
      </w:r>
    </w:p>
    <w:p w:rsidR="00000000" w:rsidRDefault="006D75F1">
      <w:pPr>
        <w:ind w:firstLine="426"/>
        <w:jc w:val="both"/>
      </w:pPr>
      <w:r>
        <w:t xml:space="preserve">Свод правил не является единственным способом выполнения требований </w:t>
      </w:r>
      <w:hyperlink r:id="rId32" w:history="1">
        <w:r>
          <w:rPr>
            <w:rStyle w:val="a3"/>
            <w:color w:val="333399"/>
            <w:u w:val="single"/>
          </w:rPr>
          <w:t>Технического регламента</w:t>
        </w:r>
      </w:hyperlink>
      <w:r>
        <w:t xml:space="preserve"> «Требования к безопасности зданий </w:t>
      </w:r>
      <w:r>
        <w:t>и сооружений, строительных материалов и изделий».</w:t>
      </w:r>
    </w:p>
    <w:p w:rsidR="00000000" w:rsidRDefault="006D75F1">
      <w:pPr>
        <w:ind w:firstLine="426"/>
        <w:jc w:val="both"/>
      </w:pPr>
      <w:r>
        <w:t>Разработанный свод правил будет способствовать более широкому и правильному производству и применению конструкций и изделий из полимербетонов, что позволит повысить эксплуатационную надежность зданий и соор</w:t>
      </w:r>
      <w:r>
        <w:t>ужений.</w:t>
      </w:r>
    </w:p>
    <w:p w:rsidR="00000000" w:rsidRDefault="006D75F1">
      <w:pPr>
        <w:ind w:firstLine="426"/>
        <w:jc w:val="both"/>
      </w:pPr>
      <w:r>
        <w:t>При разработке настоящего свода правил СП РК «Производство полимербетонов и изделий из них» выполнен анализ научно-технической информации, обобщен передовой отечественный и зарубежный опыт производства изделий.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1. ОБЛАСТЬ ПРИМЕНЕНИЯ</w:t>
      </w:r>
    </w:p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t>1.1 Насто</w:t>
      </w:r>
      <w:r>
        <w:t>ящий свод правил распространяется на полимербетоны и изделия из них и устанавливает правила их производства и применения.</w:t>
      </w:r>
    </w:p>
    <w:p w:rsidR="00000000" w:rsidRDefault="006D75F1">
      <w:pPr>
        <w:ind w:firstLine="426"/>
        <w:jc w:val="both"/>
      </w:pPr>
      <w:r>
        <w:t>1.2 Настоящий свод правил предназначен для организации производства полимербетонов и изделий из них, применяемых в строительстве в кач</w:t>
      </w:r>
      <w:r>
        <w:t>естве конструкционных и отделочных материалов.</w:t>
      </w:r>
    </w:p>
    <w:p w:rsidR="00000000" w:rsidRDefault="006D75F1">
      <w:pPr>
        <w:ind w:firstLine="426"/>
        <w:jc w:val="both"/>
      </w:pPr>
      <w:r>
        <w:t>1.3 Свод правил содержит указания по изготовлению полимербетонов, требования к материалам, защите арматуры и закладных деталей от коррозии; технологии и контролю качества изделий.</w:t>
      </w:r>
    </w:p>
    <w:p w:rsidR="00000000" w:rsidRDefault="006D75F1">
      <w:pPr>
        <w:ind w:firstLine="426"/>
        <w:jc w:val="both"/>
      </w:pPr>
      <w:r>
        <w:t>1.4 Приемлемые решения настоя</w:t>
      </w:r>
      <w:r>
        <w:t>щего свода правил распространяются на производство армированных и неармированных изделий и конструкций из полимербетона, исходя из требований обеспечения надлежащего уровня качества и надежности, рационального использования материальных и топливно-энергети</w:t>
      </w:r>
      <w:r>
        <w:t>ческих ресурсов.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ind w:firstLine="426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2. НОРМАТИВНЫЕ ССЫЛКИ</w:t>
      </w:r>
    </w:p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6D75F1">
      <w:pPr>
        <w:ind w:firstLine="426"/>
        <w:jc w:val="both"/>
      </w:pPr>
      <w:hyperlink r:id="rId33" w:history="1">
        <w:r>
          <w:rPr>
            <w:rStyle w:val="a3"/>
            <w:color w:val="333399"/>
            <w:u w:val="single"/>
          </w:rPr>
          <w:t>СП РК 1.03-106-2012</w:t>
        </w:r>
      </w:hyperlink>
      <w:r>
        <w:t xml:space="preserve"> </w:t>
      </w:r>
      <w:r>
        <w:t>Охрана труда и техника безопасности в строительстве.</w:t>
      </w:r>
    </w:p>
    <w:p w:rsidR="00000000" w:rsidRDefault="006D75F1">
      <w:pPr>
        <w:ind w:firstLine="426"/>
        <w:jc w:val="both"/>
      </w:pPr>
      <w:hyperlink r:id="rId34" w:history="1">
        <w:r>
          <w:rPr>
            <w:rStyle w:val="a3"/>
            <w:color w:val="333399"/>
            <w:u w:val="single"/>
          </w:rPr>
          <w:t>СП РК 2.01-101-2013</w:t>
        </w:r>
      </w:hyperlink>
      <w:r>
        <w:t xml:space="preserve"> Защита строительных конструкций от коррозии.</w:t>
      </w:r>
    </w:p>
    <w:p w:rsidR="00000000" w:rsidRDefault="006D75F1">
      <w:pPr>
        <w:ind w:firstLine="426"/>
        <w:jc w:val="both"/>
      </w:pPr>
      <w:hyperlink r:id="rId35" w:history="1">
        <w:r>
          <w:rPr>
            <w:rStyle w:val="a3"/>
            <w:color w:val="333399"/>
            <w:u w:val="single"/>
          </w:rPr>
          <w:t>СТ РК 93</w:t>
        </w:r>
        <w:r>
          <w:rPr>
            <w:rStyle w:val="a3"/>
            <w:color w:val="333399"/>
            <w:u w:val="single"/>
          </w:rPr>
          <w:t>7-92</w:t>
        </w:r>
      </w:hyperlink>
      <w:r>
        <w:t xml:space="preserve"> Конструкции и изделия бетонные и железобетонные сборные. Общие технические условия.</w:t>
      </w:r>
    </w:p>
    <w:p w:rsidR="00000000" w:rsidRDefault="006D75F1">
      <w:pPr>
        <w:ind w:firstLine="426"/>
        <w:jc w:val="both"/>
      </w:pPr>
      <w:hyperlink r:id="rId36" w:history="1">
        <w:r>
          <w:rPr>
            <w:rStyle w:val="a3"/>
            <w:color w:val="333399"/>
            <w:u w:val="single"/>
          </w:rPr>
          <w:t>СТ РК 948-92</w:t>
        </w:r>
      </w:hyperlink>
      <w:r>
        <w:t xml:space="preserve"> </w:t>
      </w:r>
      <w:r>
        <w:t>Гравий, щебень и песок искусственные пористые. Технические условия.</w:t>
      </w:r>
    </w:p>
    <w:p w:rsidR="00000000" w:rsidRDefault="006D75F1">
      <w:pPr>
        <w:ind w:firstLine="426"/>
        <w:jc w:val="both"/>
      </w:pPr>
      <w:hyperlink r:id="rId37" w:history="1">
        <w:r>
          <w:rPr>
            <w:rStyle w:val="a3"/>
            <w:color w:val="333399"/>
            <w:u w:val="single"/>
          </w:rPr>
          <w:t>СТ РК 1217-2003</w:t>
        </w:r>
      </w:hyperlink>
      <w:r>
        <w:t xml:space="preserve"> Песок для строительных работ. Методы испытаний.</w:t>
      </w:r>
    </w:p>
    <w:p w:rsidR="00000000" w:rsidRDefault="006D75F1">
      <w:pPr>
        <w:ind w:firstLine="426"/>
        <w:jc w:val="both"/>
      </w:pPr>
      <w:hyperlink r:id="rId38" w:history="1">
        <w:r>
          <w:rPr>
            <w:rStyle w:val="a3"/>
            <w:color w:val="333399"/>
            <w:u w:val="single"/>
          </w:rPr>
          <w:t>СТ РК ИСО 377-2011</w:t>
        </w:r>
      </w:hyperlink>
      <w:r>
        <w:t xml:space="preserve"> Сталь и стальные изделия. Положение и подготовка фрагментов и образцов для механических испытаний.</w:t>
      </w:r>
    </w:p>
    <w:p w:rsidR="00000000" w:rsidRDefault="006D75F1">
      <w:pPr>
        <w:ind w:firstLine="426"/>
        <w:jc w:val="both"/>
      </w:pPr>
      <w:hyperlink r:id="rId39" w:history="1">
        <w:r>
          <w:rPr>
            <w:rStyle w:val="a3"/>
            <w:color w:val="0000FF"/>
            <w:u w:val="single"/>
          </w:rPr>
          <w:t>СТ РК ИСО 1920-6-2009</w:t>
        </w:r>
      </w:hyperlink>
      <w:r>
        <w:t xml:space="preserve"> Испытания бетона. Часть 6. Отбор образцов, по</w:t>
      </w:r>
      <w:r>
        <w:t>дготовка и испытания железобетонных каркасов.</w:t>
      </w:r>
    </w:p>
    <w:p w:rsidR="00000000" w:rsidRDefault="006D75F1">
      <w:pPr>
        <w:ind w:firstLine="426"/>
        <w:jc w:val="both"/>
      </w:pPr>
      <w:hyperlink r:id="rId40" w:history="1">
        <w:r>
          <w:rPr>
            <w:rStyle w:val="a3"/>
            <w:color w:val="333399"/>
            <w:u w:val="single"/>
          </w:rPr>
          <w:t>СТ РК ИСО 6784-2007</w:t>
        </w:r>
      </w:hyperlink>
      <w:r>
        <w:t xml:space="preserve"> Бетон. Определение статического модуля упругости при сжатии.</w:t>
      </w:r>
    </w:p>
    <w:p w:rsidR="00000000" w:rsidRDefault="006D75F1">
      <w:pPr>
        <w:ind w:firstLine="426"/>
        <w:jc w:val="both"/>
      </w:pPr>
      <w:hyperlink r:id="rId41" w:history="1">
        <w:r>
          <w:rPr>
            <w:rStyle w:val="a3"/>
            <w:color w:val="333399"/>
            <w:u w:val="single"/>
          </w:rPr>
          <w:t>СТ РК EN 10080</w:t>
        </w:r>
      </w:hyperlink>
      <w:r>
        <w:t xml:space="preserve"> Арматура для железобетонных конструкций. Сварная арматура.</w:t>
      </w:r>
    </w:p>
    <w:p w:rsidR="00000000" w:rsidRDefault="006D75F1">
      <w:pPr>
        <w:ind w:firstLine="426"/>
        <w:jc w:val="both"/>
      </w:pPr>
      <w:hyperlink r:id="rId42" w:history="1">
        <w:r>
          <w:rPr>
            <w:rStyle w:val="a3"/>
            <w:color w:val="333399"/>
            <w:u w:val="single"/>
          </w:rPr>
          <w:t>СТ РК EN 12620-2011</w:t>
        </w:r>
      </w:hyperlink>
      <w:r>
        <w:t xml:space="preserve"> Заполнители для бетона.</w:t>
      </w:r>
    </w:p>
    <w:p w:rsidR="00000000" w:rsidRDefault="006D75F1">
      <w:pPr>
        <w:ind w:firstLine="426"/>
        <w:jc w:val="both"/>
      </w:pPr>
      <w:hyperlink r:id="rId43" w:history="1">
        <w:r>
          <w:rPr>
            <w:rStyle w:val="a3"/>
            <w:color w:val="333399"/>
            <w:u w:val="single"/>
          </w:rPr>
          <w:t>ГОСТ 12.</w:t>
        </w:r>
        <w:r>
          <w:rPr>
            <w:rStyle w:val="a3"/>
            <w:color w:val="333399"/>
            <w:u w:val="single"/>
          </w:rPr>
          <w:t>1.004-91</w:t>
        </w:r>
      </w:hyperlink>
      <w:r>
        <w:t xml:space="preserve"> Система стандартов безопасности труда. Пожарная безопасность. Общие требования.</w:t>
      </w:r>
    </w:p>
    <w:p w:rsidR="00000000" w:rsidRDefault="006D75F1">
      <w:pPr>
        <w:ind w:firstLine="426"/>
        <w:jc w:val="both"/>
      </w:pPr>
      <w:hyperlink r:id="rId44" w:history="1">
        <w:r>
          <w:rPr>
            <w:rStyle w:val="a3"/>
            <w:color w:val="333399"/>
            <w:u w:val="single"/>
          </w:rPr>
          <w:t>ГОСТ 12.1.005-88</w:t>
        </w:r>
      </w:hyperlink>
      <w:r>
        <w:t xml:space="preserve"> Система стандартов безопасности труда. Общие санитарно-гигиенические требования к возд</w:t>
      </w:r>
      <w:r>
        <w:t>уху рабочей зоны.</w:t>
      </w:r>
    </w:p>
    <w:p w:rsidR="00000000" w:rsidRDefault="006D75F1">
      <w:pPr>
        <w:ind w:firstLine="426"/>
        <w:jc w:val="both"/>
      </w:pPr>
      <w:hyperlink r:id="rId45" w:history="1">
        <w:r>
          <w:rPr>
            <w:rStyle w:val="a3"/>
            <w:color w:val="333399"/>
            <w:u w:val="single"/>
          </w:rPr>
          <w:t>ГОСТ 12.1.007-76</w:t>
        </w:r>
      </w:hyperlink>
      <w:r>
        <w:t xml:space="preserve"> Система стандартов безопасности труда. Вредные вещества. Классификация и общие требования безопасности.</w:t>
      </w:r>
    </w:p>
    <w:p w:rsidR="00000000" w:rsidRDefault="006D75F1">
      <w:pPr>
        <w:ind w:firstLine="426"/>
        <w:jc w:val="both"/>
      </w:pPr>
      <w:hyperlink r:id="rId46" w:history="1">
        <w:r>
          <w:rPr>
            <w:rStyle w:val="a3"/>
            <w:color w:val="333399"/>
            <w:u w:val="single"/>
          </w:rPr>
          <w:t>ГОСТ 12.2.003-91</w:t>
        </w:r>
      </w:hyperlink>
      <w:r>
        <w:t xml:space="preserve"> Система стандартов безопасности труда. Оборудование производственное. Общие требования безопасности.</w:t>
      </w:r>
    </w:p>
    <w:p w:rsidR="00000000" w:rsidRDefault="006D75F1">
      <w:pPr>
        <w:ind w:firstLine="426"/>
        <w:jc w:val="both"/>
      </w:pPr>
      <w:hyperlink r:id="rId47" w:history="1">
        <w:r>
          <w:rPr>
            <w:rStyle w:val="a3"/>
            <w:color w:val="333399"/>
            <w:u w:val="single"/>
          </w:rPr>
          <w:t>ГОСТ 12.4.021-75</w:t>
        </w:r>
      </w:hyperlink>
      <w:r>
        <w:t xml:space="preserve"> Система стандартов безопасности труда. Систе</w:t>
      </w:r>
      <w:r>
        <w:t>мы вентиляционные. Общие требования.</w:t>
      </w:r>
    </w:p>
    <w:p w:rsidR="00000000" w:rsidRDefault="006D75F1">
      <w:pPr>
        <w:ind w:firstLine="426"/>
        <w:jc w:val="both"/>
      </w:pPr>
      <w:hyperlink r:id="rId48" w:history="1">
        <w:r>
          <w:rPr>
            <w:rStyle w:val="a3"/>
            <w:color w:val="333399"/>
            <w:u w:val="single"/>
          </w:rPr>
          <w:t>ГОСТ 17.2.3.02-78</w:t>
        </w:r>
      </w:hyperlink>
      <w:r>
        <w:t xml:space="preserve"> Охрана природы. Атмосфера. Правила установления допустимых выбросов вредных веществ промышленными предприятиями.</w:t>
      </w:r>
    </w:p>
    <w:p w:rsidR="00000000" w:rsidRDefault="006D75F1">
      <w:pPr>
        <w:ind w:firstLine="426"/>
        <w:jc w:val="both"/>
      </w:pPr>
      <w:hyperlink r:id="rId49" w:history="1">
        <w:r>
          <w:rPr>
            <w:rStyle w:val="a3"/>
            <w:color w:val="333399"/>
            <w:u w:val="single"/>
          </w:rPr>
          <w:t>ГОСТ 310.2-76</w:t>
        </w:r>
      </w:hyperlink>
      <w:r>
        <w:t xml:space="preserve"> Цементы. Методы определения тонкости помола.</w:t>
      </w:r>
    </w:p>
    <w:p w:rsidR="00000000" w:rsidRDefault="006D75F1">
      <w:pPr>
        <w:ind w:firstLine="426"/>
        <w:jc w:val="both"/>
      </w:pPr>
      <w:r>
        <w:t>ГОСТ 473.1-81 Изделия химически стойкие и термостойкие керамические. Метод определения кислотостойкости.</w:t>
      </w:r>
    </w:p>
    <w:p w:rsidR="00000000" w:rsidRDefault="006D75F1">
      <w:pPr>
        <w:ind w:firstLine="426"/>
        <w:jc w:val="both"/>
      </w:pPr>
      <w:r>
        <w:t>ГОСТ 2168-83 Диметиланилин технический. Технические</w:t>
      </w:r>
      <w:r>
        <w:t xml:space="preserve"> условия.</w:t>
      </w:r>
    </w:p>
    <w:p w:rsidR="00000000" w:rsidRDefault="006D75F1">
      <w:pPr>
        <w:ind w:firstLine="426"/>
        <w:jc w:val="both"/>
      </w:pPr>
      <w:hyperlink r:id="rId50" w:history="1">
        <w:r>
          <w:rPr>
            <w:rStyle w:val="a3"/>
            <w:color w:val="333399"/>
            <w:u w:val="single"/>
          </w:rPr>
          <w:t>ГОСТ 5781-82</w:t>
        </w:r>
      </w:hyperlink>
      <w:r>
        <w:t xml:space="preserve"> Сталь горячекатаная для армирования железобетонных конструкций. Технические условия.</w:t>
      </w:r>
    </w:p>
    <w:p w:rsidR="00000000" w:rsidRDefault="006D75F1">
      <w:pPr>
        <w:ind w:firstLine="426"/>
        <w:jc w:val="both"/>
      </w:pPr>
      <w:r>
        <w:t>ГОСТ 5822-78 Анилин гидрохлорид. Технические условия.</w:t>
      </w:r>
    </w:p>
    <w:p w:rsidR="00000000" w:rsidRDefault="006D75F1">
      <w:pPr>
        <w:ind w:firstLine="426"/>
        <w:jc w:val="both"/>
      </w:pPr>
      <w:hyperlink r:id="rId51" w:history="1">
        <w:r>
          <w:rPr>
            <w:rStyle w:val="a3"/>
            <w:color w:val="0000FF"/>
            <w:u w:val="single"/>
          </w:rPr>
          <w:t>ГОСТ 8295-73</w:t>
        </w:r>
      </w:hyperlink>
      <w:r>
        <w:t xml:space="preserve"> Графит смазочный. Технические условия.</w:t>
      </w:r>
    </w:p>
    <w:p w:rsidR="00000000" w:rsidRDefault="006D75F1">
      <w:pPr>
        <w:ind w:firstLine="426"/>
        <w:jc w:val="both"/>
      </w:pPr>
      <w:hyperlink r:id="rId52" w:history="1">
        <w:r>
          <w:rPr>
            <w:rStyle w:val="a3"/>
            <w:color w:val="333399"/>
            <w:u w:val="single"/>
          </w:rPr>
          <w:t>ГОСТ 8267-93</w:t>
        </w:r>
      </w:hyperlink>
      <w:r>
        <w:t xml:space="preserve"> Щебень и гравий из плотных горных пород для строительных рабо</w:t>
      </w:r>
      <w:r>
        <w:t>т. Технические условия.</w:t>
      </w:r>
    </w:p>
    <w:p w:rsidR="00000000" w:rsidRDefault="006D75F1">
      <w:pPr>
        <w:ind w:firstLine="426"/>
        <w:jc w:val="both"/>
      </w:pPr>
      <w:hyperlink r:id="rId53" w:history="1">
        <w:r>
          <w:rPr>
            <w:rStyle w:val="a3"/>
            <w:color w:val="333399"/>
            <w:u w:val="single"/>
          </w:rPr>
          <w:t>ГОСТ 8269.0-97</w:t>
        </w:r>
      </w:hyperlink>
      <w:r>
        <w:t xml:space="preserve"> Щебень и гравий из плотных горных пород и отходов строительного производства для строительных работ. Методы физико-механических испытаний.</w:t>
      </w:r>
    </w:p>
    <w:p w:rsidR="00000000" w:rsidRDefault="006D75F1">
      <w:pPr>
        <w:ind w:firstLine="426"/>
        <w:jc w:val="both"/>
      </w:pPr>
      <w:hyperlink r:id="rId54" w:history="1">
        <w:r>
          <w:rPr>
            <w:rStyle w:val="a3"/>
            <w:color w:val="333399"/>
            <w:u w:val="single"/>
          </w:rPr>
          <w:t>ГОСТ 8478-81</w:t>
        </w:r>
      </w:hyperlink>
      <w:r>
        <w:t xml:space="preserve"> Сетки сварные для железобетонных конструкций. Технические условия.</w:t>
      </w:r>
    </w:p>
    <w:p w:rsidR="00000000" w:rsidRDefault="006D75F1">
      <w:pPr>
        <w:ind w:firstLine="426"/>
        <w:jc w:val="both"/>
      </w:pPr>
      <w:hyperlink r:id="rId55" w:history="1">
        <w:r>
          <w:rPr>
            <w:rStyle w:val="a3"/>
            <w:color w:val="333399"/>
            <w:u w:val="single"/>
          </w:rPr>
          <w:t>ГОСТ 8735-88</w:t>
        </w:r>
      </w:hyperlink>
      <w:r>
        <w:t xml:space="preserve"> Песок для строительных работ. Методы испытаний.</w:t>
      </w:r>
    </w:p>
    <w:p w:rsidR="00000000" w:rsidRDefault="006D75F1">
      <w:pPr>
        <w:ind w:firstLine="426"/>
        <w:jc w:val="both"/>
      </w:pPr>
      <w:hyperlink r:id="rId56" w:history="1">
        <w:r>
          <w:rPr>
            <w:rStyle w:val="a3"/>
            <w:color w:val="333399"/>
            <w:u w:val="single"/>
          </w:rPr>
          <w:t>ГОСТ 8736-93</w:t>
        </w:r>
      </w:hyperlink>
      <w:r>
        <w:t xml:space="preserve"> Песок для строительных работ. Технические условия.</w:t>
      </w:r>
    </w:p>
    <w:p w:rsidR="00000000" w:rsidRDefault="006D75F1">
      <w:pPr>
        <w:ind w:firstLine="426"/>
        <w:jc w:val="both"/>
      </w:pPr>
      <w:hyperlink r:id="rId57" w:history="1">
        <w:r>
          <w:rPr>
            <w:rStyle w:val="a3"/>
            <w:color w:val="333399"/>
            <w:u w:val="single"/>
          </w:rPr>
          <w:t>ГОСТ 9077-82</w:t>
        </w:r>
      </w:hyperlink>
      <w:r>
        <w:t xml:space="preserve"> Кварц молотый пылевидный. Общие технические усло</w:t>
      </w:r>
      <w:r>
        <w:t>вия.</w:t>
      </w:r>
    </w:p>
    <w:p w:rsidR="00000000" w:rsidRDefault="006D75F1">
      <w:pPr>
        <w:ind w:firstLine="426"/>
        <w:jc w:val="both"/>
      </w:pPr>
      <w:hyperlink r:id="rId58" w:history="1">
        <w:r>
          <w:rPr>
            <w:rStyle w:val="a3"/>
            <w:color w:val="333399"/>
            <w:u w:val="single"/>
          </w:rPr>
          <w:t>ГОСТ 10180-2012</w:t>
        </w:r>
      </w:hyperlink>
      <w:r>
        <w:t xml:space="preserve"> Бетоны. Методы определения прочности по контрольным образцам.</w:t>
      </w:r>
    </w:p>
    <w:p w:rsidR="00000000" w:rsidRDefault="006D75F1">
      <w:pPr>
        <w:ind w:firstLine="426"/>
        <w:jc w:val="both"/>
      </w:pPr>
      <w:hyperlink r:id="rId59" w:history="1">
        <w:r>
          <w:rPr>
            <w:rStyle w:val="a3"/>
            <w:color w:val="333399"/>
            <w:u w:val="single"/>
          </w:rPr>
          <w:t>ГОСТ 10181-2000</w:t>
        </w:r>
      </w:hyperlink>
      <w:r>
        <w:t xml:space="preserve"> Смеси бетонные. Методы испы</w:t>
      </w:r>
      <w:r>
        <w:t>таний.</w:t>
      </w:r>
    </w:p>
    <w:p w:rsidR="00000000" w:rsidRDefault="006D75F1">
      <w:pPr>
        <w:ind w:firstLine="426"/>
        <w:jc w:val="both"/>
      </w:pPr>
      <w:hyperlink r:id="rId60" w:history="1">
        <w:r>
          <w:rPr>
            <w:rStyle w:val="a3"/>
            <w:color w:val="333399"/>
            <w:u w:val="single"/>
          </w:rPr>
          <w:t>ГОСТ 10922-2012</w:t>
        </w:r>
      </w:hyperlink>
      <w:r>
        <w:t xml:space="preserve"> Арматурные и закладные изделия сварные, соединения сварные арматуры и закладных изделий железобетонных конструкций. Общие технические условия.</w:t>
      </w:r>
    </w:p>
    <w:p w:rsidR="00000000" w:rsidRDefault="006D75F1">
      <w:pPr>
        <w:ind w:firstLine="426"/>
        <w:jc w:val="both"/>
      </w:pPr>
      <w:hyperlink r:id="rId61" w:history="1">
        <w:r>
          <w:rPr>
            <w:rStyle w:val="a3"/>
            <w:color w:val="333399"/>
            <w:u w:val="single"/>
          </w:rPr>
          <w:t>ГОСТ 13531-74</w:t>
        </w:r>
      </w:hyperlink>
      <w:r>
        <w:t xml:space="preserve"> Бетоноукладчики для заводов сборного железобетона. Технические условия.</w:t>
      </w:r>
    </w:p>
    <w:p w:rsidR="00000000" w:rsidRDefault="006D75F1">
      <w:pPr>
        <w:ind w:firstLine="426"/>
        <w:jc w:val="both"/>
      </w:pPr>
      <w:r>
        <w:t>ГОСТ 14231-88 Смолы карбамидоформальдегидные. Технические условия.</w:t>
      </w:r>
    </w:p>
    <w:p w:rsidR="00000000" w:rsidRDefault="006D75F1">
      <w:pPr>
        <w:ind w:firstLine="426"/>
        <w:jc w:val="both"/>
      </w:pPr>
      <w:r>
        <w:t>ГОСТ 14888-78 Бензоила перекись технич</w:t>
      </w:r>
      <w:r>
        <w:t>еская. Технические условия.</w:t>
      </w:r>
    </w:p>
    <w:p w:rsidR="00000000" w:rsidRDefault="006D75F1">
      <w:pPr>
        <w:ind w:firstLine="426"/>
        <w:jc w:val="both"/>
      </w:pPr>
      <w:hyperlink r:id="rId62" w:history="1">
        <w:r>
          <w:rPr>
            <w:rStyle w:val="a3"/>
            <w:color w:val="333399"/>
            <w:u w:val="single"/>
          </w:rPr>
          <w:t>ГОСТ 18105-2010</w:t>
        </w:r>
      </w:hyperlink>
      <w:r>
        <w:t xml:space="preserve"> Бетоны. Правила контроля прочности.</w:t>
      </w:r>
    </w:p>
    <w:p w:rsidR="00000000" w:rsidRDefault="006D75F1">
      <w:pPr>
        <w:ind w:firstLine="426"/>
        <w:jc w:val="both"/>
      </w:pPr>
      <w:r>
        <w:t>ГОСТ 20282-86 Полистирол общего назначения. Технические условия.</w:t>
      </w:r>
    </w:p>
    <w:p w:rsidR="00000000" w:rsidRDefault="006D75F1">
      <w:pPr>
        <w:ind w:firstLine="426"/>
        <w:jc w:val="both"/>
      </w:pPr>
      <w:r>
        <w:t>ГОСТ 20370-74 Эфир метиловый метакриловой кисл</w:t>
      </w:r>
      <w:r>
        <w:t>оты. Технические условия.</w:t>
      </w:r>
    </w:p>
    <w:p w:rsidR="00000000" w:rsidRDefault="006D75F1">
      <w:pPr>
        <w:ind w:firstLine="426"/>
        <w:jc w:val="both"/>
      </w:pPr>
      <w:hyperlink r:id="rId63" w:history="1">
        <w:r>
          <w:rPr>
            <w:rStyle w:val="a3"/>
            <w:color w:val="333399"/>
            <w:u w:val="single"/>
          </w:rPr>
          <w:t>ГОСТ 23683-89</w:t>
        </w:r>
      </w:hyperlink>
      <w:r>
        <w:t xml:space="preserve"> Парафины нефтяные твердые. Технические условия.</w:t>
      </w:r>
    </w:p>
    <w:p w:rsidR="00000000" w:rsidRDefault="006D75F1">
      <w:pPr>
        <w:ind w:firstLine="426"/>
        <w:jc w:val="both"/>
      </w:pPr>
      <w:r>
        <w:t>ГОСТ 24619-81 Весовые дозаторы дискретного действия, весы и весовые дозаторы непрерывного действия. Пре</w:t>
      </w:r>
      <w:r>
        <w:t>делы взвешивания. Метрологические параметры.</w:t>
      </w:r>
    </w:p>
    <w:p w:rsidR="00000000" w:rsidRDefault="006D75F1">
      <w:pPr>
        <w:ind w:firstLine="426"/>
        <w:jc w:val="both"/>
      </w:pPr>
      <w:hyperlink r:id="rId64" w:history="1">
        <w:r>
          <w:rPr>
            <w:rStyle w:val="a3"/>
            <w:color w:val="333399"/>
            <w:u w:val="single"/>
          </w:rPr>
          <w:t>ГОСТ 25246-82</w:t>
        </w:r>
      </w:hyperlink>
      <w:r>
        <w:t xml:space="preserve"> Бетоны химически стойкие Технические условия.</w:t>
      </w:r>
    </w:p>
    <w:p w:rsidR="00000000" w:rsidRDefault="006D75F1">
      <w:pPr>
        <w:ind w:firstLine="426"/>
        <w:jc w:val="both"/>
      </w:pPr>
      <w:hyperlink r:id="rId65" w:history="1">
        <w:r>
          <w:rPr>
            <w:rStyle w:val="a3"/>
            <w:color w:val="333399"/>
            <w:u w:val="single"/>
          </w:rPr>
          <w:t>ГОСТ 25781-83</w:t>
        </w:r>
      </w:hyperlink>
      <w:r>
        <w:t xml:space="preserve"> Формы с</w:t>
      </w:r>
      <w:r>
        <w:t>тальные для изготовления железобетонных изделий. Технические условия.</w:t>
      </w:r>
    </w:p>
    <w:p w:rsidR="00000000" w:rsidRDefault="006D75F1">
      <w:pPr>
        <w:ind w:firstLine="426"/>
        <w:jc w:val="both"/>
      </w:pPr>
      <w:hyperlink r:id="rId66" w:history="1">
        <w:r>
          <w:rPr>
            <w:rStyle w:val="a3"/>
            <w:color w:val="333399"/>
            <w:u w:val="single"/>
          </w:rPr>
          <w:t>ГОСТ 26633-2012</w:t>
        </w:r>
      </w:hyperlink>
      <w:r>
        <w:t xml:space="preserve"> Бетоны тяжелые и мелкозернистые. Технические условия.</w:t>
      </w:r>
    </w:p>
    <w:p w:rsidR="00000000" w:rsidRDefault="006D75F1">
      <w:pPr>
        <w:ind w:firstLine="426"/>
        <w:jc w:val="both"/>
      </w:pPr>
      <w:hyperlink r:id="rId67" w:history="1">
        <w:r>
          <w:rPr>
            <w:rStyle w:val="a3"/>
            <w:color w:val="333399"/>
            <w:u w:val="single"/>
          </w:rPr>
          <w:t>ГОСТ 31398-2012</w:t>
        </w:r>
      </w:hyperlink>
      <w:r>
        <w:t xml:space="preserve"> Арматура композитная полимерная для армирования бетонных конструкций. Общие технические условия.</w:t>
      </w:r>
    </w:p>
    <w:p w:rsidR="00000000" w:rsidRDefault="006D75F1">
      <w:pPr>
        <w:ind w:firstLine="426"/>
        <w:jc w:val="both"/>
      </w:pPr>
      <w:r>
        <w:t>Примечание. При пользовании целесообразно проверить действие ссылочных документов по информационным каталогам «Перечень нормативн</w:t>
      </w:r>
      <w:r>
        <w:t>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«Указатель нормативных документов по стандартизации Республики Казахстан» и «Указатель межгосударственных н</w:t>
      </w:r>
      <w:r>
        <w:t>ормативных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информационным бюллетеням-журналам. Если ссылочный документ заменен (изменен), то при пользовании насто</w:t>
      </w:r>
      <w:r>
        <w:t>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3. ТЕРМИНЫ И ОПРЕДЕЛЕНИЯ</w:t>
      </w:r>
    </w:p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t>В настоящем своде правил применены следующие термины с соответствующими определениями:</w:t>
      </w:r>
    </w:p>
    <w:p w:rsidR="00000000" w:rsidRDefault="006D75F1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Композит: </w:t>
      </w:r>
      <w:r>
        <w:t>Твердый продукт, состоящий из двух или более материалов, отличных друг от друга по форме и/или фазовому состоянию, и/или химичес</w:t>
      </w:r>
      <w:r>
        <w:t>кому составу, и/или свойствам, скрепленный, как правило, физической связью и имеющих границу раздела между обязательным материалом (матрицей) и ее наполнителями, включая армирующие наполнители.</w:t>
      </w:r>
    </w:p>
    <w:p w:rsidR="00000000" w:rsidRDefault="006D75F1">
      <w:pPr>
        <w:ind w:firstLine="426"/>
        <w:jc w:val="both"/>
      </w:pPr>
      <w:r>
        <w:t>Примечание. Матрица и наполнитель композита образуют единую ст</w:t>
      </w:r>
      <w:r>
        <w:t>руктуру и действуют совместно, обеспечивая наилучшим образом необходимые свойства конечного изделия по его функциональному назначению.</w:t>
      </w:r>
    </w:p>
    <w:p w:rsidR="00000000" w:rsidRDefault="006D75F1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Матрица полимерного композита: </w:t>
      </w:r>
      <w:r>
        <w:t>Структура, состоящая из отвержденной термореактивной смолы, которая обеспечивает цельн</w:t>
      </w:r>
      <w:r>
        <w:t>ость полимерного композита, отвечает за передачу и распределение напряжений в армирующем наполнителе и определяет термостойкость, влагостойкость, огнестойкость и химическую стойкость полимерного композита.</w:t>
      </w:r>
    </w:p>
    <w:p w:rsidR="00000000" w:rsidRDefault="006D75F1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Термореактивная смола: </w:t>
      </w:r>
      <w:r>
        <w:t>Смола, которая при отве</w:t>
      </w:r>
      <w:r>
        <w:t>рждении под действием температуры и/или в результате химической реакции, необратимо превращается в твердый, неплавкий и нерастворимый материал с трехмерной сетчатой структурой.</w:t>
      </w:r>
    </w:p>
    <w:p w:rsidR="00000000" w:rsidRDefault="006D75F1">
      <w:pPr>
        <w:ind w:firstLine="426"/>
        <w:jc w:val="both"/>
      </w:pPr>
      <w:r>
        <w:t>Примечание. К термореактивным относятся ненасыщенные полиэфирные, эпоксидные, в</w:t>
      </w:r>
      <w:r>
        <w:t>инилэфирные, фенольные и другие виды органических смол.</w:t>
      </w:r>
    </w:p>
    <w:p w:rsidR="00000000" w:rsidRDefault="006D75F1">
      <w:pPr>
        <w:ind w:firstLine="426"/>
        <w:jc w:val="both"/>
      </w:pPr>
      <w:r>
        <w:rPr>
          <w:b/>
          <w:bCs/>
        </w:rPr>
        <w:t xml:space="preserve">3.4Наполнитель термореактивной смолы: </w:t>
      </w:r>
      <w:r>
        <w:t>Материал, соединенный с термореактивной смолой до начала процесса отверждения для изменения или придания требуемых свойств смоле и/или матрице, или для снижения с</w:t>
      </w:r>
      <w:r>
        <w:t>тоимости конечной продукции.</w:t>
      </w:r>
    </w:p>
    <w:p w:rsidR="00000000" w:rsidRDefault="006D75F1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Стеклянное волокно: </w:t>
      </w:r>
      <w:r>
        <w:t>Волокно для армирования полимерных композитов, образованное из расплава неорганического стекла.</w:t>
      </w:r>
    </w:p>
    <w:p w:rsidR="00000000" w:rsidRDefault="006D75F1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Полимербетоны: </w:t>
      </w:r>
      <w:r>
        <w:t>Высоконаполненные композиции, полученные на основе синтетических смол или мономеров и хи</w:t>
      </w:r>
      <w:r>
        <w:t>мически стойких наполнителей и заполнителей без участия минеральных вяжущих и воды.</w:t>
      </w:r>
    </w:p>
    <w:p w:rsidR="00000000" w:rsidRDefault="006D75F1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Полимербетон тяжелый: </w:t>
      </w:r>
      <w:r>
        <w:t>Полимербетон плотной структуры на синтетическом связующем и химически стойких крупных и мелких заполнителях, тяжелый (от 2200 до 2400 кг/м</w:t>
      </w:r>
      <w:r>
        <w:rPr>
          <w:vertAlign w:val="superscript"/>
        </w:rPr>
        <w:t>3</w:t>
      </w:r>
      <w:r>
        <w:t>) по ср</w:t>
      </w:r>
      <w:r>
        <w:t>едней плотности.</w:t>
      </w:r>
    </w:p>
    <w:p w:rsidR="00000000" w:rsidRDefault="006D75F1">
      <w:pPr>
        <w:ind w:firstLine="426"/>
        <w:jc w:val="both"/>
      </w:pPr>
      <w:r>
        <w:t xml:space="preserve">3.8 </w:t>
      </w:r>
      <w:r>
        <w:rPr>
          <w:b/>
          <w:bCs/>
        </w:rPr>
        <w:t>Полимербетон легкий</w:t>
      </w:r>
      <w:r>
        <w:t>: Полимербетон плотной структуры на синтетическом связующем, на пористом химически стойком крупном заполнителе и химически стойком мелком заполнителе плотном или пористом, легкий (от 1600 до 1800 кг/м</w:t>
      </w:r>
      <w:r>
        <w:rPr>
          <w:vertAlign w:val="superscript"/>
        </w:rPr>
        <w:t>3</w:t>
      </w:r>
      <w:r>
        <w:t>) или облегченн</w:t>
      </w:r>
      <w:r>
        <w:t>ый (от 1100 до 1500 кг/м</w:t>
      </w:r>
      <w:r>
        <w:rPr>
          <w:vertAlign w:val="superscript"/>
        </w:rPr>
        <w:t>3</w:t>
      </w:r>
      <w:r>
        <w:t>) по средней плотности.</w:t>
      </w:r>
    </w:p>
    <w:p w:rsidR="00000000" w:rsidRDefault="006D75F1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Вяжущее (связующее): </w:t>
      </w:r>
      <w:r>
        <w:t>Представляет собой полимер способный создавать кристаллическую решетку.</w:t>
      </w:r>
    </w:p>
    <w:p w:rsidR="00000000" w:rsidRDefault="006D75F1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Наполнитель: </w:t>
      </w:r>
      <w:r>
        <w:t>Инертный материал, вводимый в состав композита для создания определённых требуемых свойств.</w:t>
      </w:r>
    </w:p>
    <w:p w:rsidR="00000000" w:rsidRDefault="006D75F1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Присадки: </w:t>
      </w:r>
      <w:r>
        <w:t>Вещество, вводимое в состав композита с целью повышения, улучшения свойств получаемых изделий.</w:t>
      </w:r>
    </w:p>
    <w:p w:rsidR="00000000" w:rsidRDefault="006D75F1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Твердение (отверждение): </w:t>
      </w:r>
      <w:r>
        <w:t>Процесс, при котором вяж</w:t>
      </w:r>
      <w:r>
        <w:t>ущие полимеры, создают кристаллическую решетку.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ind w:firstLine="426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4. ПРИЕМЛЕМЫЕ РЕШЕНИЯ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6D75F1">
      <w:pPr>
        <w:ind w:firstLine="426"/>
        <w:jc w:val="both"/>
      </w:pPr>
      <w:r>
        <w:t>4.1.1 Технология производства полимербетонов, содержащих в своем составе наполнители (мелкодисперсные наполнители с размером частиц менее 0,15 мм) и заполнители</w:t>
      </w:r>
      <w:r>
        <w:t xml:space="preserve"> (песок с размером зерен до 5 мм, щебень с размером зерен до 40 мм), должна обеспечивать изготовление изделий, соответствующих требованиям нормативных документов.</w:t>
      </w:r>
    </w:p>
    <w:p w:rsidR="00000000" w:rsidRDefault="006D75F1">
      <w:pPr>
        <w:ind w:firstLine="426"/>
        <w:jc w:val="both"/>
      </w:pPr>
      <w:r>
        <w:t>4.1.2 При использовании полимербетонов в строительстве, необходимо учитывать следующее:</w:t>
      </w:r>
    </w:p>
    <w:p w:rsidR="00000000" w:rsidRDefault="006D75F1">
      <w:pPr>
        <w:ind w:firstLine="426"/>
        <w:jc w:val="both"/>
      </w:pPr>
      <w:r>
        <w:t>- при</w:t>
      </w:r>
      <w:r>
        <w:t>менение полимербетонов должно обеспечить повышение надежности конструкций в специфических условиях; изделие из композитов должно обеспечивать требуемые параметры и характеристики определённые режимами эксплуатации;</w:t>
      </w:r>
    </w:p>
    <w:p w:rsidR="00000000" w:rsidRDefault="006D75F1">
      <w:pPr>
        <w:ind w:firstLine="426"/>
        <w:jc w:val="both"/>
      </w:pPr>
      <w:r>
        <w:t>- использование полимербетонов, являющихс</w:t>
      </w:r>
      <w:r>
        <w:t>я в ряде случаев дорогостоящими, целесообразно в сочетании с традиционными материалами или же в виде самостоятельных тонкостенных элементов (облицовок, покрытий) при малых расходах полимера;</w:t>
      </w:r>
    </w:p>
    <w:p w:rsidR="00000000" w:rsidRDefault="006D75F1">
      <w:pPr>
        <w:ind w:firstLine="426"/>
        <w:jc w:val="both"/>
      </w:pPr>
      <w:r>
        <w:t xml:space="preserve">- применение полимербетона вместо традиционных материалов должно </w:t>
      </w:r>
      <w:r>
        <w:t>гарантировать повышение долговечности сооружений (покрытий) в целом или же обеспечивать их ремонтопригодность.</w:t>
      </w:r>
    </w:p>
    <w:p w:rsidR="00000000" w:rsidRDefault="006D75F1">
      <w:pPr>
        <w:ind w:firstLine="426"/>
        <w:jc w:val="both"/>
      </w:pPr>
      <w:r>
        <w:t>4.1.3 Приемлемые решения настоящего свода правил должны применяться как при организации производства изделий, так и в производстве полимербетонов</w:t>
      </w:r>
      <w:r>
        <w:t>, выполняющих роль защитных покрытий.</w:t>
      </w:r>
    </w:p>
    <w:p w:rsidR="00000000" w:rsidRDefault="006D75F1">
      <w:pPr>
        <w:ind w:firstLine="426"/>
        <w:jc w:val="both"/>
      </w:pPr>
      <w:r>
        <w:t>4.1.4 Положения настоящего свода правил должны соблюдаться при разработке и пересмотре действующей нормативной, нормативно-технической, проектной и технологической документации на изделия из полимербетонов.</w:t>
      </w:r>
    </w:p>
    <w:p w:rsidR="00000000" w:rsidRDefault="006D75F1">
      <w:pPr>
        <w:ind w:firstLine="426"/>
        <w:jc w:val="both"/>
      </w:pPr>
      <w:r>
        <w:rPr>
          <w:b/>
          <w:bCs/>
        </w:rPr>
        <w:t>4.2 Классиф</w:t>
      </w:r>
      <w:r>
        <w:rPr>
          <w:b/>
          <w:bCs/>
        </w:rPr>
        <w:t>икация полимербетонов с инертным наполнителем</w:t>
      </w:r>
    </w:p>
    <w:p w:rsidR="00000000" w:rsidRDefault="006D75F1">
      <w:pPr>
        <w:ind w:firstLine="426"/>
        <w:jc w:val="both"/>
      </w:pPr>
      <w:r>
        <w:t>4.2.1 Полимербетоны классифицируются:</w:t>
      </w:r>
    </w:p>
    <w:p w:rsidR="00000000" w:rsidRDefault="006D75F1">
      <w:pPr>
        <w:ind w:firstLine="426"/>
        <w:jc w:val="both"/>
      </w:pPr>
      <w:r>
        <w:t>- устойчивые - композиты, которые после изготовления не меняют своих свойств (за исключением процесса старения);</w:t>
      </w:r>
    </w:p>
    <w:p w:rsidR="00000000" w:rsidRDefault="006D75F1">
      <w:pPr>
        <w:ind w:firstLine="426"/>
        <w:jc w:val="both"/>
      </w:pPr>
      <w:r>
        <w:t>- аморфные - композиты, которые после изготовления меняют с</w:t>
      </w:r>
      <w:r>
        <w:t>вои свойства (за исключением процесса старения);</w:t>
      </w:r>
    </w:p>
    <w:p w:rsidR="00000000" w:rsidRDefault="006D75F1">
      <w:pPr>
        <w:ind w:firstLine="426"/>
        <w:jc w:val="both"/>
      </w:pPr>
      <w:r>
        <w:t>- специальные - композиты, которые после изготовления и попадания в среду эксплуатации, меняют свои свойства (за исключением процесса старения).</w:t>
      </w:r>
    </w:p>
    <w:p w:rsidR="00000000" w:rsidRDefault="006D75F1">
      <w:pPr>
        <w:ind w:firstLine="426"/>
        <w:jc w:val="both"/>
      </w:pPr>
      <w:r>
        <w:t>4.2.2 Полимербетоны подразделяются по следующим основным призн</w:t>
      </w:r>
      <w:r>
        <w:t>акам:</w:t>
      </w:r>
    </w:p>
    <w:p w:rsidR="00000000" w:rsidRDefault="006D75F1">
      <w:pPr>
        <w:ind w:firstLine="426"/>
        <w:jc w:val="both"/>
      </w:pPr>
      <w:r>
        <w:t>а) функциональному назначению:</w:t>
      </w:r>
    </w:p>
    <w:p w:rsidR="00000000" w:rsidRDefault="006D75F1">
      <w:pPr>
        <w:ind w:firstLine="426"/>
        <w:jc w:val="both"/>
      </w:pPr>
      <w:r>
        <w:t>- конструкционные;</w:t>
      </w:r>
    </w:p>
    <w:p w:rsidR="00000000" w:rsidRDefault="006D75F1">
      <w:pPr>
        <w:ind w:firstLine="426"/>
        <w:jc w:val="both"/>
      </w:pPr>
      <w:r>
        <w:t>- ремонтные;</w:t>
      </w:r>
    </w:p>
    <w:p w:rsidR="00000000" w:rsidRDefault="006D75F1">
      <w:pPr>
        <w:ind w:firstLine="426"/>
        <w:jc w:val="both"/>
      </w:pPr>
      <w:r>
        <w:t>- специальные.</w:t>
      </w:r>
    </w:p>
    <w:p w:rsidR="00000000" w:rsidRDefault="006D75F1">
      <w:pPr>
        <w:ind w:firstLine="426"/>
        <w:jc w:val="both"/>
      </w:pPr>
      <w:r>
        <w:t>б) средней плотности:</w:t>
      </w:r>
    </w:p>
    <w:p w:rsidR="00000000" w:rsidRDefault="006D75F1">
      <w:pPr>
        <w:ind w:firstLine="426"/>
        <w:jc w:val="both"/>
      </w:pPr>
      <w:r>
        <w:t>- сверхтяжелый (средняя плотность от 3500 до 4000 кг/м</w:t>
      </w:r>
      <w:r>
        <w:rPr>
          <w:vertAlign w:val="superscript"/>
        </w:rPr>
        <w:t>3</w:t>
      </w:r>
      <w:r>
        <w:t>);</w:t>
      </w:r>
    </w:p>
    <w:p w:rsidR="00000000" w:rsidRDefault="006D75F1">
      <w:pPr>
        <w:ind w:firstLine="426"/>
        <w:jc w:val="both"/>
      </w:pPr>
      <w:r>
        <w:t>- тяжелый (средняя плотность от 2200 до 2400 кг/м</w:t>
      </w:r>
      <w:r>
        <w:rPr>
          <w:vertAlign w:val="superscript"/>
        </w:rPr>
        <w:t>3</w:t>
      </w:r>
      <w:r>
        <w:t>);</w:t>
      </w:r>
    </w:p>
    <w:p w:rsidR="00000000" w:rsidRDefault="006D75F1">
      <w:pPr>
        <w:ind w:firstLine="426"/>
        <w:jc w:val="both"/>
      </w:pPr>
      <w:r>
        <w:t>- легкий (средняя плотность от 1600 до 1800 кг/м</w:t>
      </w:r>
      <w:r>
        <w:rPr>
          <w:vertAlign w:val="superscript"/>
        </w:rPr>
        <w:t>3</w:t>
      </w:r>
      <w:r>
        <w:t>);</w:t>
      </w:r>
    </w:p>
    <w:p w:rsidR="00000000" w:rsidRDefault="006D75F1">
      <w:pPr>
        <w:ind w:firstLine="426"/>
        <w:jc w:val="both"/>
      </w:pPr>
      <w:r>
        <w:t>- сверхлегкий (средняя плотность от 400 до 500 кг/м</w:t>
      </w:r>
      <w:r>
        <w:rPr>
          <w:vertAlign w:val="superscript"/>
        </w:rPr>
        <w:t>3</w:t>
      </w:r>
      <w:r>
        <w:t>).</w:t>
      </w:r>
    </w:p>
    <w:p w:rsidR="00000000" w:rsidRDefault="006D75F1">
      <w:pPr>
        <w:ind w:firstLine="426"/>
        <w:jc w:val="both"/>
      </w:pPr>
      <w:r>
        <w:t>в) виду отвердителя:</w:t>
      </w:r>
    </w:p>
    <w:p w:rsidR="00000000" w:rsidRDefault="006D75F1">
      <w:pPr>
        <w:ind w:firstLine="426"/>
        <w:jc w:val="both"/>
      </w:pPr>
      <w:r>
        <w:t>- отверждаемые различными кислотами;</w:t>
      </w:r>
    </w:p>
    <w:p w:rsidR="00000000" w:rsidRDefault="006D75F1">
      <w:pPr>
        <w:ind w:firstLine="426"/>
        <w:jc w:val="both"/>
      </w:pPr>
      <w:r>
        <w:t>- отверждаемые перекисями;</w:t>
      </w:r>
    </w:p>
    <w:p w:rsidR="00000000" w:rsidRDefault="006D75F1">
      <w:pPr>
        <w:ind w:firstLine="426"/>
        <w:jc w:val="both"/>
      </w:pPr>
      <w:r>
        <w:t>- отверждае</w:t>
      </w:r>
      <w:r>
        <w:t>мые аминами и щелочами.</w:t>
      </w:r>
    </w:p>
    <w:p w:rsidR="00000000" w:rsidRDefault="006D75F1">
      <w:pPr>
        <w:ind w:firstLine="426"/>
        <w:jc w:val="both"/>
      </w:pPr>
      <w:r>
        <w:t>Классификация по виду полимерного связующего и отвердителя приведена в таблице 1.</w:t>
      </w:r>
    </w:p>
    <w:p w:rsidR="00000000" w:rsidRDefault="006D75F1">
      <w:pPr>
        <w:ind w:firstLine="426"/>
        <w:jc w:val="both"/>
      </w:pPr>
      <w:r>
        <w:rPr>
          <w:b/>
          <w:bCs/>
        </w:rPr>
        <w:t>4.3 Технические характеристики полимербетонов</w:t>
      </w:r>
    </w:p>
    <w:p w:rsidR="00000000" w:rsidRDefault="006D75F1">
      <w:pPr>
        <w:ind w:firstLine="426"/>
        <w:jc w:val="both"/>
      </w:pPr>
      <w:r>
        <w:t>4.3.1 Производство изделий и конструкций из полимербетона должно производиться с учетом настоящего свода</w:t>
      </w:r>
      <w:r>
        <w:t xml:space="preserve"> правил и по утвержденным в установленном порядке технологическим картам, разработанным применительно к условиям конкретного производства и вида изделий и конструкций.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Таблица 1 - Полимерные связующие и отвердители</w:t>
      </w:r>
    </w:p>
    <w:p w:rsidR="00000000" w:rsidRDefault="006D75F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8"/>
        <w:gridCol w:w="3010"/>
        <w:gridCol w:w="2937"/>
        <w:gridCol w:w="2325"/>
      </w:tblGrid>
      <w:tr w:rsidR="00000000">
        <w:trPr>
          <w:trHeight w:val="20"/>
        </w:trPr>
        <w:tc>
          <w:tcPr>
            <w:tcW w:w="9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Класс полимербетонов</w:t>
            </w:r>
          </w:p>
        </w:tc>
        <w:tc>
          <w:tcPr>
            <w:tcW w:w="14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Вид полимербетон</w:t>
            </w:r>
            <w:r>
              <w:t>а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Синтетическая смола</w:t>
            </w:r>
          </w:p>
        </w:tc>
        <w:tc>
          <w:tcPr>
            <w:tcW w:w="12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Отвердитель</w:t>
            </w:r>
          </w:p>
        </w:tc>
      </w:tr>
      <w:tr w:rsidR="00000000">
        <w:trPr>
          <w:trHeight w:val="20"/>
        </w:trPr>
        <w:tc>
          <w:tcPr>
            <w:tcW w:w="94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Фурановые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Фурфуролацетоновый ФА или ФАМ, ФАМ-М, ФАМ-Ф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Фурфуролацетоновая смола ФА или ФАМ и др.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Бензолсульфокислота (БСК), серная кислота, СККП - и др.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Фураново-эпоксидный ФАЭД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Фураново-эпоксидный компаунд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Полиэтиленполиамин (ПЭПА), ДЭТА, ГМД и др.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Фураново-меламиновый,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Фураново-меламиновый компаунд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БСК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Фуриловый ФС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Фуриловый спирт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Хлорное железо, БСК</w:t>
            </w:r>
          </w:p>
        </w:tc>
      </w:tr>
      <w:tr w:rsidR="00000000">
        <w:trPr>
          <w:trHeight w:val="20"/>
        </w:trPr>
        <w:tc>
          <w:tcPr>
            <w:tcW w:w="94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Полиэфирные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Полиэфирмалеинатный ПН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Полиэфирные смолы: ПН-1, ПН-3, ПН-62, П</w:t>
            </w:r>
            <w:r>
              <w:t>НС-609- I22M и др.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Инициаторы - перекиси и гидроперекиси. Ускорители - нафтенат кобальта и др.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Полиэфиракрилатный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Полиэфирные смолы МГФ-9, ТГМ-3 и др.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Мочевиноформальдегидные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Мочевиноформальдегидный МФ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Мочевиноформальдегидная смола КФЖ и др.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Солянокислый анилин и др.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Ацетоноформальдегидные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Ацетоноформальдегидный АЦФ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Ацетоноформальдегидная смола АЦФ-2, АЦФ23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ПЭПА и 25% NaOH</w:t>
            </w:r>
          </w:p>
        </w:tc>
      </w:tr>
      <w:tr w:rsidR="00000000">
        <w:trPr>
          <w:trHeight w:val="20"/>
        </w:trPr>
        <w:tc>
          <w:tcPr>
            <w:tcW w:w="9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Виниловые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Виниловые ММА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Мономер метилметакрилат ММА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ПЭПА, УП-633М и др.</w:t>
            </w:r>
          </w:p>
        </w:tc>
      </w:tr>
      <w:tr w:rsidR="00000000">
        <w:trPr>
          <w:trHeight w:val="20"/>
        </w:trPr>
        <w:tc>
          <w:tcPr>
            <w:tcW w:w="94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Эпоксид</w:t>
            </w:r>
            <w:r>
              <w:t>ные</w:t>
            </w:r>
          </w:p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Эпоксидный ЭД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Эпоксидные смолы ЭД-16, ЭД-20 и др.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rPr>
                <w:b/>
                <w:bCs/>
              </w:rP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1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Эпоксидный ЭП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Эпоксиднополиамидный компаунд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Полиамидные смолы ПО-20 и др.</w:t>
            </w:r>
          </w:p>
        </w:tc>
      </w:tr>
    </w:tbl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t>4.3.2 Качество полимербетона должно отвечать требованиям настоящего свода правил и обеспечивать производство изделий, удовлетворяющих требованиям нормативных документов на эти изделия.</w:t>
      </w:r>
    </w:p>
    <w:p w:rsidR="00000000" w:rsidRDefault="006D75F1">
      <w:pPr>
        <w:ind w:firstLine="426"/>
        <w:jc w:val="both"/>
      </w:pPr>
      <w:r>
        <w:t>4.3.3 Устанавливаемые номинальные значения характеристик свойств бетона</w:t>
      </w:r>
      <w:r>
        <w:t xml:space="preserve"> и изделий (в виде классов, марок и др.) должны соответствовать предусмотренным нормативным документам на конкретный вид изделия из полимербетона.</w:t>
      </w:r>
    </w:p>
    <w:p w:rsidR="00000000" w:rsidRDefault="006D75F1">
      <w:pPr>
        <w:ind w:firstLine="426"/>
        <w:jc w:val="both"/>
      </w:pPr>
      <w:r>
        <w:t>4.3.4 Основные свойства полимербетонов определяются:</w:t>
      </w:r>
    </w:p>
    <w:p w:rsidR="00000000" w:rsidRDefault="006D75F1">
      <w:pPr>
        <w:ind w:firstLine="426"/>
        <w:jc w:val="both"/>
      </w:pPr>
      <w:r>
        <w:t>- химической природой синтетической смолы;</w:t>
      </w:r>
    </w:p>
    <w:p w:rsidR="00000000" w:rsidRDefault="006D75F1">
      <w:pPr>
        <w:ind w:firstLine="426"/>
        <w:jc w:val="both"/>
      </w:pPr>
      <w:r>
        <w:t>- содержанием</w:t>
      </w:r>
      <w:r>
        <w:t xml:space="preserve"> мелкодисперсной фракции наполнителя;</w:t>
      </w:r>
    </w:p>
    <w:p w:rsidR="00000000" w:rsidRDefault="006D75F1">
      <w:pPr>
        <w:ind w:firstLine="426"/>
        <w:jc w:val="both"/>
      </w:pPr>
      <w:r>
        <w:t>- крупными фракциями заполнителей (песок, щебень), выполняющими в основном роль скелета и в меньшей степени влияющими на основные физико-механические свойства.</w:t>
      </w:r>
    </w:p>
    <w:p w:rsidR="00000000" w:rsidRDefault="006D75F1">
      <w:pPr>
        <w:ind w:firstLine="426"/>
        <w:jc w:val="both"/>
      </w:pPr>
      <w:r>
        <w:t>4.3.5 Для получения качественных полимербетонов следует уч</w:t>
      </w:r>
      <w:r>
        <w:t>итывать совместимость наполнителей и заполнителей с отвердителями и катализаторами.</w:t>
      </w:r>
    </w:p>
    <w:p w:rsidR="00000000" w:rsidRDefault="006D75F1">
      <w:pPr>
        <w:ind w:firstLine="426"/>
        <w:jc w:val="both"/>
      </w:pPr>
      <w:r>
        <w:t>4.3.6 Наполнители и заполнители, имеющие щелочную реакцию, не пригодны для полимербетонов на основе фурановых и других смол, отверждаемых кислотными катализаторами.</w:t>
      </w:r>
    </w:p>
    <w:p w:rsidR="00000000" w:rsidRDefault="006D75F1">
      <w:pPr>
        <w:ind w:firstLine="426"/>
        <w:jc w:val="both"/>
      </w:pPr>
      <w:r>
        <w:t>Для пол</w:t>
      </w:r>
      <w:r>
        <w:t>имербетонов на полиэфирных, эпоксидных, ацетоноформальдегидных смолах, ММА и др. такого ограничения нет.</w:t>
      </w:r>
    </w:p>
    <w:p w:rsidR="00000000" w:rsidRDefault="006D75F1">
      <w:pPr>
        <w:ind w:firstLine="426"/>
        <w:jc w:val="both"/>
      </w:pPr>
      <w:r>
        <w:t xml:space="preserve">4.3.7 Прочность полимербетонов должна составлять от 40 до 110 МПа и более. Усредненные физико-механические свойства полимербетонов следует принимать в </w:t>
      </w:r>
      <w:r>
        <w:t xml:space="preserve">соответствии с </w:t>
      </w:r>
      <w:hyperlink r:id="rId68" w:anchor="sub_id=1" w:history="1">
        <w:r>
          <w:rPr>
            <w:rStyle w:val="a3"/>
            <w:color w:val="333399"/>
            <w:u w:val="single"/>
          </w:rPr>
          <w:t>приложением А</w:t>
        </w:r>
      </w:hyperlink>
      <w:r>
        <w:t>.</w:t>
      </w:r>
    </w:p>
    <w:p w:rsidR="00000000" w:rsidRDefault="006D75F1">
      <w:pPr>
        <w:ind w:firstLine="426"/>
        <w:jc w:val="both"/>
      </w:pPr>
      <w:r>
        <w:t>4.3.8 Следует учитывать, что полимербетонная смесь на эпоксидной смоле набирает прочность интенсивно сразу же после введения отвердителя.</w:t>
      </w:r>
    </w:p>
    <w:p w:rsidR="00000000" w:rsidRDefault="006D75F1">
      <w:pPr>
        <w:ind w:firstLine="426"/>
        <w:jc w:val="both"/>
      </w:pPr>
      <w:r>
        <w:t>4.3.9 Набор прочности полимербетонной смеси на полиэфирной смоле при температуре воздуха не более (20 ± 5)°С, как прав</w:t>
      </w:r>
      <w:r>
        <w:t>ило, происходит наиболее интенсивно в первые семь суток и практически заканчивается через 14 сут.</w:t>
      </w:r>
    </w:p>
    <w:p w:rsidR="00000000" w:rsidRDefault="006D75F1">
      <w:pPr>
        <w:ind w:firstLine="426"/>
        <w:jc w:val="both"/>
      </w:pPr>
      <w:r>
        <w:t>4.3.10 Свойства полимербетона на эпоксидной или полиэфирной смоле следует проектировать в зависимости от вида, количества ускорителя и отвердителя в составе с</w:t>
      </w:r>
      <w:r>
        <w:t>вязующего, зернового состава и количества минерального материала.</w:t>
      </w:r>
    </w:p>
    <w:p w:rsidR="00000000" w:rsidRDefault="006D75F1">
      <w:pPr>
        <w:ind w:firstLine="426"/>
        <w:jc w:val="both"/>
      </w:pPr>
      <w:r>
        <w:t>4.3.11 Рациональное весовое соотношение эпоксидного или полиэфирного связующего и минерального материала в смеси рекомендованных составов должно составлять от 1:5 до 1:7.</w:t>
      </w:r>
    </w:p>
    <w:p w:rsidR="00000000" w:rsidRDefault="006D75F1">
      <w:pPr>
        <w:ind w:firstLine="426"/>
        <w:jc w:val="both"/>
      </w:pPr>
      <w:r>
        <w:t xml:space="preserve">4.3.12 Оптимальное </w:t>
      </w:r>
      <w:r>
        <w:t>количество отвердителя полиэтиленполиамина должно находиться в пределах от 10 весовых частей до 20 весовых частей на 100 весовых частей эпоксидной смолы марки ЭД-5 или ЭИС-1 при температуре воздуха (20 ± 5)°С.</w:t>
      </w:r>
    </w:p>
    <w:p w:rsidR="00000000" w:rsidRDefault="006D75F1">
      <w:pPr>
        <w:ind w:firstLine="426"/>
        <w:jc w:val="both"/>
      </w:pPr>
      <w:r>
        <w:t>4.3.13 Для увеличения жизнеспособности эпоксид</w:t>
      </w:r>
      <w:r>
        <w:t>ного связующего следует вводить в его состав пластификаторы.</w:t>
      </w:r>
    </w:p>
    <w:p w:rsidR="00000000" w:rsidRDefault="006D75F1">
      <w:pPr>
        <w:ind w:firstLine="426"/>
        <w:jc w:val="both"/>
      </w:pPr>
      <w:r>
        <w:t>Пластификаторы дибутилфталат и полиэфир ПН-1 более чем в 2 раза увеличивают жизнеспособность эпоксидного связующего.</w:t>
      </w:r>
    </w:p>
    <w:p w:rsidR="00000000" w:rsidRDefault="006D75F1">
      <w:pPr>
        <w:ind w:firstLine="426"/>
        <w:jc w:val="both"/>
      </w:pPr>
      <w:r>
        <w:t>4.3.14 Для увеличения жизнеспособности (от 1,2 до 1,7 раз) следует вводить в с</w:t>
      </w:r>
      <w:r>
        <w:t>вязующее каменноугольный деготь и жидкий битум в количестве от 10 до 40 весовых частей на 100 весовых частей эпоксидной смолы.</w:t>
      </w:r>
    </w:p>
    <w:p w:rsidR="00000000" w:rsidRDefault="006D75F1">
      <w:pPr>
        <w:ind w:firstLine="426"/>
        <w:jc w:val="both"/>
      </w:pPr>
      <w:r>
        <w:t>4.3.15 Следует учитывать, что наименьшая жизнеспособность отмечается у эпоксидного связующего, пластифицированного фур иловым спи</w:t>
      </w:r>
      <w:r>
        <w:t>ртом (от 2 до 2,5 ч. при температуре воздуха до (20 ± 5)°С).</w:t>
      </w:r>
    </w:p>
    <w:p w:rsidR="00000000" w:rsidRDefault="006D75F1">
      <w:pPr>
        <w:ind w:firstLine="426"/>
        <w:jc w:val="both"/>
      </w:pPr>
      <w:r>
        <w:t>4.3.16 Жизнеспособность полиэфирного связующего должна приниматься в зависимости от количества отвердителя - перекиси циклогексанона и ускорителя - нафтената кобальта.</w:t>
      </w:r>
    </w:p>
    <w:p w:rsidR="00000000" w:rsidRDefault="006D75F1">
      <w:pPr>
        <w:ind w:firstLine="426"/>
        <w:jc w:val="both"/>
      </w:pPr>
      <w:r>
        <w:t>Оптимальное количество отвердителя должно быть около 3 весовых частей, а ускорителя - около 1 весовой части на 100 весовых частей полиэфирной смолы.</w:t>
      </w:r>
    </w:p>
    <w:p w:rsidR="00000000" w:rsidRDefault="006D75F1">
      <w:pPr>
        <w:ind w:firstLine="426"/>
        <w:jc w:val="both"/>
      </w:pPr>
      <w:r>
        <w:t>4.3.17 Следует учесть, что жизнеспособность полимербетонной смеси на полиэфирной смоле уменьшается с увелич</w:t>
      </w:r>
      <w:r>
        <w:t xml:space="preserve">ением в составе смеси минерального компонента (при увеличении минерального компонента от 1 весовой части до 7 весовых частей на 1 весовую часть полиэфирного связующего жизнеспособность смеси уменьшается от 30 до 20 мин. при температуре воздуха не выше (20 </w:t>
      </w:r>
      <w:r>
        <w:t>± 5)°С).</w:t>
      </w:r>
    </w:p>
    <w:p w:rsidR="00000000" w:rsidRDefault="006D75F1">
      <w:pPr>
        <w:ind w:firstLine="426"/>
        <w:jc w:val="both"/>
      </w:pPr>
      <w:r>
        <w:t>4.3.18 Удобоукладываемость полимербетонных смесей должна приниматься в зависимости от вида и принятого количества синтетической смолы, от дисперсности наполнителя и соотношения между фракциями наполнителя и заполнителей. По жесткости полимербетонн</w:t>
      </w:r>
      <w:r>
        <w:t>ые смеси делятся (условно) на четыре основные группы, средние составы приведены в таблице 2.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Таблица 2 - Средние составы полимерных смесей в зависимости от удобоукладываемости</w:t>
      </w:r>
    </w:p>
    <w:p w:rsidR="00000000" w:rsidRDefault="006D75F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4"/>
        <w:gridCol w:w="2011"/>
        <w:gridCol w:w="1736"/>
        <w:gridCol w:w="1727"/>
        <w:gridCol w:w="1757"/>
      </w:tblGrid>
      <w:tr w:rsidR="00000000">
        <w:trPr>
          <w:trHeight w:val="20"/>
        </w:trPr>
        <w:tc>
          <w:tcPr>
            <w:tcW w:w="11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Материал</w:t>
            </w:r>
          </w:p>
        </w:tc>
        <w:tc>
          <w:tcPr>
            <w:tcW w:w="387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Удобоукладываемость полимербетонной смеси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пластичная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нормальна</w:t>
            </w:r>
            <w:r>
              <w:t>я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жесткая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полусухая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387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состав смесей, %</w:t>
            </w:r>
          </w:p>
        </w:tc>
      </w:tr>
      <w:tr w:rsidR="00000000">
        <w:trPr>
          <w:trHeight w:val="20"/>
        </w:trPr>
        <w:tc>
          <w:tcPr>
            <w:tcW w:w="1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Щебень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51 до 52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53 до 55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56 до 57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58 до 60</w:t>
            </w:r>
          </w:p>
        </w:tc>
      </w:tr>
      <w:tr w:rsidR="00000000">
        <w:trPr>
          <w:trHeight w:val="20"/>
        </w:trPr>
        <w:tc>
          <w:tcPr>
            <w:tcW w:w="1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Песок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23 до 24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25 до 26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25 до 27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27 до 28</w:t>
            </w:r>
          </w:p>
        </w:tc>
      </w:tr>
      <w:tr w:rsidR="00000000">
        <w:trPr>
          <w:trHeight w:val="20"/>
        </w:trPr>
        <w:tc>
          <w:tcPr>
            <w:tcW w:w="1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6D75F1">
            <w:r>
              <w:t>Минеральная мука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10 до 12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10 до 11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8 до 9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6 до 7</w:t>
            </w:r>
          </w:p>
        </w:tc>
      </w:tr>
      <w:tr w:rsidR="00000000">
        <w:trPr>
          <w:trHeight w:val="20"/>
        </w:trPr>
        <w:tc>
          <w:tcPr>
            <w:tcW w:w="11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6D75F1">
            <w:r>
              <w:t>Синтетическая смола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12 до 15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9 до 12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6 до 8,5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 до 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Примечания</w:t>
            </w:r>
          </w:p>
          <w:p w:rsidR="00000000" w:rsidRDefault="006D75F1">
            <w:r>
              <w:t xml:space="preserve">1. Меньшие значения количества смолы относятся к тяжелым бетонам, а большие - к легким на пористых заполнителях. </w:t>
            </w:r>
          </w:p>
          <w:p w:rsidR="00000000" w:rsidRDefault="006D75F1">
            <w:r>
              <w:t>2. Количество отвердителя выбирается в зависимости от принятого расхода смолы.</w:t>
            </w:r>
          </w:p>
        </w:tc>
      </w:tr>
    </w:tbl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t>4.3.19 Износоустойчивость и другие физико-механические свойства полимербетонов должны определяться в зависимости от вида полимера, отвердителя, используемого наполнителя, его гранулометрического состава, режимов отверждения и др.</w:t>
      </w:r>
    </w:p>
    <w:p w:rsidR="00000000" w:rsidRDefault="006D75F1">
      <w:pPr>
        <w:ind w:firstLine="426"/>
        <w:jc w:val="both"/>
      </w:pPr>
      <w:r>
        <w:t>4.3.20 По химической стойк</w:t>
      </w:r>
      <w:r>
        <w:t>ости наполнители принято делить на три группы:</w:t>
      </w:r>
    </w:p>
    <w:p w:rsidR="00000000" w:rsidRDefault="006D75F1">
      <w:pPr>
        <w:ind w:firstLine="426"/>
        <w:jc w:val="both"/>
      </w:pPr>
      <w:r>
        <w:t>- кислотостойкие (кварц, андезит, диабаз);</w:t>
      </w:r>
    </w:p>
    <w:p w:rsidR="00000000" w:rsidRDefault="006D75F1">
      <w:pPr>
        <w:ind w:firstLine="426"/>
        <w:jc w:val="both"/>
      </w:pPr>
      <w:r>
        <w:t>- щелочестойкие (известняк, доломит, мрамор);</w:t>
      </w:r>
    </w:p>
    <w:p w:rsidR="00000000" w:rsidRDefault="006D75F1">
      <w:pPr>
        <w:ind w:firstLine="426"/>
        <w:jc w:val="both"/>
      </w:pPr>
      <w:r>
        <w:t>- универсальные (графит - порошок, кокс молотый, полиэтилен).</w:t>
      </w:r>
    </w:p>
    <w:p w:rsidR="00000000" w:rsidRDefault="006D75F1">
      <w:pPr>
        <w:ind w:firstLine="426"/>
        <w:jc w:val="both"/>
      </w:pPr>
      <w:r>
        <w:t xml:space="preserve">4.3.21 Оптимальная дисперсность используемых наполнителей </w:t>
      </w:r>
      <w:r>
        <w:t>должна составлять от 3200 до 3500 см</w:t>
      </w:r>
      <w:r>
        <w:rPr>
          <w:vertAlign w:val="superscript"/>
        </w:rPr>
        <w:t>2</w:t>
      </w:r>
      <w:r>
        <w:t>/г.</w:t>
      </w:r>
    </w:p>
    <w:p w:rsidR="00000000" w:rsidRDefault="006D75F1">
      <w:pPr>
        <w:ind w:firstLine="426"/>
        <w:jc w:val="both"/>
      </w:pPr>
      <w:r>
        <w:t>4.3.22 Водопоглощение и истираемость наполненных эпоксидных и полиэфирных связующих должны соответствовать приведенным в таблице 3.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Таблица 3 - Свойства наполненных эпоксидных и полиэфирных связующих</w:t>
      </w:r>
    </w:p>
    <w:p w:rsidR="00000000" w:rsidRDefault="006D75F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6"/>
        <w:gridCol w:w="984"/>
        <w:gridCol w:w="1191"/>
        <w:gridCol w:w="1247"/>
        <w:gridCol w:w="1012"/>
        <w:gridCol w:w="1090"/>
        <w:gridCol w:w="1345"/>
      </w:tblGrid>
      <w:tr w:rsidR="00000000">
        <w:trPr>
          <w:trHeight w:val="20"/>
        </w:trPr>
        <w:tc>
          <w:tcPr>
            <w:tcW w:w="13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Показатели</w:t>
            </w:r>
          </w:p>
        </w:tc>
        <w:tc>
          <w:tcPr>
            <w:tcW w:w="183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Полиэфирное связующее с наполнителем</w:t>
            </w:r>
          </w:p>
        </w:tc>
        <w:tc>
          <w:tcPr>
            <w:tcW w:w="183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Эпоксидные связующее с наполнителем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кварцит, отсев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известняк молотый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графит-порошок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кварцит, отсев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известняк молотый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графит-порошок</w:t>
            </w:r>
          </w:p>
        </w:tc>
      </w:tr>
      <w:tr w:rsidR="00000000">
        <w:trPr>
          <w:trHeight w:val="20"/>
        </w:trPr>
        <w:tc>
          <w:tcPr>
            <w:tcW w:w="1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6D75F1">
            <w:r>
              <w:t>Водопоглощение за 24 ч., %, не более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0,06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3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Истираемость, мм: не более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- сухих образцов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0,025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0,084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0,034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0,028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0,088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0,039</w:t>
            </w:r>
          </w:p>
        </w:tc>
      </w:tr>
      <w:tr w:rsidR="00000000">
        <w:trPr>
          <w:trHeight w:val="20"/>
        </w:trPr>
        <w:tc>
          <w:tcPr>
            <w:tcW w:w="1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- после 90 сут пребывания в воде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0,041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0,091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0,071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0,069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0,112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0,092</w:t>
            </w:r>
          </w:p>
        </w:tc>
      </w:tr>
    </w:tbl>
    <w:p w:rsidR="00000000" w:rsidRDefault="006D75F1">
      <w:pPr>
        <w:ind w:firstLine="426"/>
      </w:pPr>
      <w:r>
        <w:t> </w:t>
      </w:r>
    </w:p>
    <w:p w:rsidR="00000000" w:rsidRDefault="006D75F1">
      <w:pPr>
        <w:ind w:firstLine="426"/>
      </w:pPr>
      <w:r>
        <w:t>4.3.23 Следует учесть, что износостойкость полиэфирных и эпоксидных составов от 2 до 2,5 раз выше гранита, более чем в 3 раза выше бетона марки 200 (таблица 4).</w:t>
      </w:r>
    </w:p>
    <w:p w:rsidR="00000000" w:rsidRDefault="006D75F1">
      <w:pPr>
        <w:ind w:firstLine="426"/>
      </w:pPr>
      <w:r>
        <w:t> </w:t>
      </w:r>
    </w:p>
    <w:p w:rsidR="00000000" w:rsidRDefault="006D75F1">
      <w:pPr>
        <w:jc w:val="center"/>
      </w:pPr>
      <w:r>
        <w:rPr>
          <w:rStyle w:val="s1"/>
        </w:rPr>
        <w:t>Таблица 4 - Износостойкость полиэфирных и эпоксидных композиций</w:t>
      </w:r>
    </w:p>
    <w:p w:rsidR="00000000" w:rsidRDefault="006D75F1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4"/>
        <w:gridCol w:w="4431"/>
      </w:tblGrid>
      <w:tr w:rsidR="00000000">
        <w:trPr>
          <w:trHeight w:val="20"/>
        </w:trPr>
        <w:tc>
          <w:tcPr>
            <w:tcW w:w="4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Наполнитель: связующее</w:t>
            </w:r>
          </w:p>
        </w:tc>
        <w:tc>
          <w:tcPr>
            <w:tcW w:w="44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Изно</w:t>
            </w:r>
            <w:r>
              <w:t>с полузакрепленным абразивом</w:t>
            </w:r>
          </w:p>
          <w:p w:rsidR="00000000" w:rsidRDefault="006D75F1">
            <w:pPr>
              <w:jc w:val="center"/>
            </w:pPr>
            <w:r>
              <w:t>см</w:t>
            </w:r>
            <w:r>
              <w:rPr>
                <w:vertAlign w:val="superscript"/>
              </w:rPr>
              <w:t>3</w:t>
            </w:r>
            <w:r>
              <w:t>/50 см</w:t>
            </w:r>
            <w:r>
              <w:rPr>
                <w:vertAlign w:val="superscript"/>
              </w:rPr>
              <w:t>2</w:t>
            </w:r>
            <w:r>
              <w:t xml:space="preserve">, не более (по </w:t>
            </w:r>
            <w:hyperlink r:id="rId69" w:history="1">
              <w:r>
                <w:rPr>
                  <w:rStyle w:val="a3"/>
                  <w:color w:val="333399"/>
                  <w:u w:val="single"/>
                </w:rPr>
                <w:t>ГОСТ 13087</w:t>
              </w:r>
            </w:hyperlink>
            <w:r>
              <w:t>)</w:t>
            </w:r>
          </w:p>
        </w:tc>
      </w:tr>
      <w:tr w:rsidR="00000000">
        <w:trPr>
          <w:trHeight w:val="20"/>
        </w:trPr>
        <w:tc>
          <w:tcPr>
            <w:tcW w:w="4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Кварцевый отсев: полиэфир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2,1</w:t>
            </w:r>
          </w:p>
        </w:tc>
      </w:tr>
      <w:tr w:rsidR="00000000">
        <w:trPr>
          <w:trHeight w:val="20"/>
        </w:trPr>
        <w:tc>
          <w:tcPr>
            <w:tcW w:w="4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Кварцевый отсев: эпоксид. св.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2,4</w:t>
            </w:r>
          </w:p>
        </w:tc>
      </w:tr>
      <w:tr w:rsidR="00000000">
        <w:trPr>
          <w:trHeight w:val="20"/>
        </w:trPr>
        <w:tc>
          <w:tcPr>
            <w:tcW w:w="4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Известняк мол.: полиэфир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3,2</w:t>
            </w:r>
          </w:p>
        </w:tc>
      </w:tr>
      <w:tr w:rsidR="00000000">
        <w:trPr>
          <w:trHeight w:val="20"/>
        </w:trPr>
        <w:tc>
          <w:tcPr>
            <w:tcW w:w="4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Известняк мол.: эпоксид. св.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4,0</w:t>
            </w:r>
          </w:p>
        </w:tc>
      </w:tr>
      <w:tr w:rsidR="00000000">
        <w:trPr>
          <w:trHeight w:val="20"/>
        </w:trPr>
        <w:tc>
          <w:tcPr>
            <w:tcW w:w="4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Графит пор.: полиэфир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2,8</w:t>
            </w:r>
          </w:p>
        </w:tc>
      </w:tr>
      <w:tr w:rsidR="00000000">
        <w:trPr>
          <w:trHeight w:val="20"/>
        </w:trPr>
        <w:tc>
          <w:tcPr>
            <w:tcW w:w="4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Графит пор.: эпоксид. св.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3,97</w:t>
            </w:r>
          </w:p>
        </w:tc>
      </w:tr>
      <w:tr w:rsidR="00000000">
        <w:trPr>
          <w:trHeight w:val="20"/>
        </w:trPr>
        <w:tc>
          <w:tcPr>
            <w:tcW w:w="4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Гранит (для сравнения)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5,05</w:t>
            </w:r>
          </w:p>
        </w:tc>
      </w:tr>
    </w:tbl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t>4.3.24 Марка полимербетона по морозостойкости в зависимости от вида полимера должна составлять для:</w:t>
      </w:r>
    </w:p>
    <w:p w:rsidR="00000000" w:rsidRDefault="006D75F1">
      <w:pPr>
        <w:ind w:firstLine="426"/>
        <w:jc w:val="both"/>
      </w:pPr>
      <w:r>
        <w:t>- эпоксидного - F350, F400;</w:t>
      </w:r>
    </w:p>
    <w:p w:rsidR="00000000" w:rsidRDefault="006D75F1">
      <w:pPr>
        <w:ind w:firstLine="426"/>
        <w:jc w:val="both"/>
      </w:pPr>
      <w:r>
        <w:t>- полиэфирного - F450, F500.</w:t>
      </w:r>
    </w:p>
    <w:p w:rsidR="00000000" w:rsidRDefault="006D75F1">
      <w:pPr>
        <w:ind w:firstLine="426"/>
        <w:jc w:val="both"/>
      </w:pPr>
      <w:r>
        <w:t>4.3.25 Для образования равновесной и плотной структуры с более высокой прочностью, практически не и</w:t>
      </w:r>
      <w:r>
        <w:t>зменяющейся в период от 30 до 180 сут водного хранения, следует вводить в полимер оптимальное количество кварцитного наполнителя и заполнителя.</w:t>
      </w:r>
    </w:p>
    <w:p w:rsidR="00000000" w:rsidRDefault="006D75F1">
      <w:pPr>
        <w:ind w:firstLine="426"/>
        <w:jc w:val="both"/>
      </w:pPr>
      <w:r>
        <w:t>4.3.26 Полимербетоны на эпоксидном и ненасыщенном полиэфирном связующем, а также на кварцитном заполнителе и нап</w:t>
      </w:r>
      <w:r>
        <w:t>олнителе обладают наибольшей износостойкостью.</w:t>
      </w:r>
    </w:p>
    <w:p w:rsidR="00000000" w:rsidRDefault="006D75F1">
      <w:pPr>
        <w:ind w:firstLine="426"/>
        <w:jc w:val="both"/>
      </w:pPr>
      <w:r>
        <w:rPr>
          <w:b/>
          <w:bCs/>
        </w:rPr>
        <w:t xml:space="preserve">4.4 Материалы для приготовления полимербетонных композитных материалов </w:t>
      </w:r>
    </w:p>
    <w:p w:rsidR="00000000" w:rsidRDefault="006D75F1">
      <w:pPr>
        <w:ind w:firstLine="426"/>
        <w:jc w:val="both"/>
      </w:pPr>
      <w:r>
        <w:rPr>
          <w:b/>
          <w:bCs/>
        </w:rPr>
        <w:t>4.4.1 Смолы, отвердители и пластификаторы</w:t>
      </w:r>
    </w:p>
    <w:p w:rsidR="00000000" w:rsidRDefault="006D75F1">
      <w:pPr>
        <w:ind w:firstLine="426"/>
        <w:jc w:val="both"/>
      </w:pPr>
      <w:r>
        <w:t>4.4.1.1 Для приготовления полимербетонов следует применять следующие синтетические смолы, отвеч</w:t>
      </w:r>
      <w:r>
        <w:t xml:space="preserve">ающие требованиям изготовителей. Характеристики смол приведены в </w:t>
      </w:r>
      <w:hyperlink r:id="rId70" w:anchor="sub_id=2" w:history="1">
        <w:r>
          <w:rPr>
            <w:rStyle w:val="a3"/>
            <w:color w:val="333399"/>
            <w:u w:val="single"/>
          </w:rPr>
          <w:t>приложении Б</w:t>
        </w:r>
      </w:hyperlink>
      <w:r>
        <w:t>:</w:t>
      </w:r>
    </w:p>
    <w:p w:rsidR="00000000" w:rsidRDefault="006D75F1">
      <w:pPr>
        <w:ind w:firstLine="426"/>
        <w:jc w:val="both"/>
      </w:pPr>
      <w:r>
        <w:t>- фурфурол-ацетоновая смола ФАМ или ФА;</w:t>
      </w:r>
    </w:p>
    <w:p w:rsidR="00000000" w:rsidRDefault="006D75F1">
      <w:pPr>
        <w:ind w:firstLine="426"/>
        <w:jc w:val="both"/>
      </w:pPr>
      <w:r>
        <w:t>- ненасыщенная полиэфирная смола ПН-1 или ПН-63;</w:t>
      </w:r>
    </w:p>
    <w:p w:rsidR="00000000" w:rsidRDefault="006D75F1">
      <w:pPr>
        <w:ind w:firstLine="426"/>
        <w:jc w:val="both"/>
      </w:pPr>
      <w:r>
        <w:t>- карбами</w:t>
      </w:r>
      <w:r>
        <w:t>доформальдегидная КФ-Ж (ГОСТ 14231);</w:t>
      </w:r>
    </w:p>
    <w:p w:rsidR="00000000" w:rsidRDefault="006D75F1">
      <w:pPr>
        <w:ind w:firstLine="426"/>
        <w:jc w:val="both"/>
      </w:pPr>
      <w:r>
        <w:t>- фурано-эпоксидная смола ФАЭД-20;</w:t>
      </w:r>
    </w:p>
    <w:p w:rsidR="00000000" w:rsidRDefault="006D75F1">
      <w:pPr>
        <w:ind w:firstLine="426"/>
        <w:jc w:val="both"/>
      </w:pPr>
      <w:r>
        <w:t>эфир метиловый метакриловой кислоты (мономер метилметакрилат) ММА (ГОСТ 20370).</w:t>
      </w:r>
    </w:p>
    <w:p w:rsidR="00000000" w:rsidRDefault="006D75F1">
      <w:pPr>
        <w:ind w:firstLine="426"/>
        <w:jc w:val="both"/>
      </w:pPr>
      <w:r>
        <w:t>4.4.1.2 В качестве отвердителей синтетических смол следует использовать материалы, отвечающие требования</w:t>
      </w:r>
      <w:r>
        <w:t>м нормативно-технической документации:</w:t>
      </w:r>
    </w:p>
    <w:p w:rsidR="00000000" w:rsidRDefault="006D75F1">
      <w:pPr>
        <w:ind w:firstLine="426"/>
        <w:jc w:val="both"/>
      </w:pPr>
      <w:r>
        <w:t>- для фурфурол-ацетоновых смол ФАМ и ФА - бензолсульфокислота БСК;</w:t>
      </w:r>
    </w:p>
    <w:p w:rsidR="00000000" w:rsidRDefault="006D75F1">
      <w:pPr>
        <w:ind w:firstLine="426"/>
        <w:jc w:val="both"/>
      </w:pPr>
      <w:r>
        <w:t>- для полиэфирных смол ПН-1 и ПН-63 - гидроперекись изопропилбензола ГП;</w:t>
      </w:r>
    </w:p>
    <w:p w:rsidR="00000000" w:rsidRDefault="006D75F1">
      <w:pPr>
        <w:ind w:firstLine="426"/>
        <w:jc w:val="both"/>
      </w:pPr>
      <w:r>
        <w:t>- для карбамидоформальдегидной КФ-Ж - солянокислый анилин СКА (ГОСТ 5822);</w:t>
      </w:r>
    </w:p>
    <w:p w:rsidR="00000000" w:rsidRDefault="006D75F1">
      <w:pPr>
        <w:ind w:firstLine="426"/>
        <w:jc w:val="both"/>
      </w:pPr>
      <w:r>
        <w:t xml:space="preserve">- </w:t>
      </w:r>
      <w:r>
        <w:t>для фурано-эпоксидной смолы ФАЭД-20 - полиэтиленполиамин ПЭПА;</w:t>
      </w:r>
    </w:p>
    <w:p w:rsidR="00000000" w:rsidRDefault="006D75F1">
      <w:pPr>
        <w:ind w:firstLine="426"/>
        <w:jc w:val="both"/>
      </w:pPr>
      <w:r>
        <w:t>- для метилметакрилата ММА - система, состоящая из технического диметиланилина ДМА (ГОСТ 2168) и перекиси бензоила ПБ (ГОСТ 14888).</w:t>
      </w:r>
    </w:p>
    <w:p w:rsidR="00000000" w:rsidRDefault="006D75F1">
      <w:pPr>
        <w:ind w:firstLine="426"/>
        <w:jc w:val="both"/>
      </w:pPr>
      <w:r>
        <w:t>4.4.1.3 В качестве ускорителя твердения полиэфирных смол реко</w:t>
      </w:r>
      <w:r>
        <w:t>мендуется использовать нафтенат кобальта НК.</w:t>
      </w:r>
    </w:p>
    <w:p w:rsidR="00000000" w:rsidRDefault="006D75F1">
      <w:pPr>
        <w:ind w:firstLine="426"/>
        <w:jc w:val="both"/>
      </w:pPr>
      <w:r>
        <w:t>4.4.1.4Для снижения летучести метилметакрилата следует применять нефтяной парафин (</w:t>
      </w:r>
      <w:hyperlink r:id="rId71" w:history="1">
        <w:r>
          <w:rPr>
            <w:rStyle w:val="a3"/>
            <w:color w:val="333399"/>
            <w:u w:val="single"/>
          </w:rPr>
          <w:t>ГОСТ 23683</w:t>
        </w:r>
      </w:hyperlink>
      <w:r>
        <w:t>).</w:t>
      </w:r>
    </w:p>
    <w:p w:rsidR="00000000" w:rsidRDefault="006D75F1">
      <w:pPr>
        <w:ind w:firstLine="426"/>
        <w:jc w:val="both"/>
      </w:pPr>
      <w:r>
        <w:t>4.4.1.5 Для стабилизации протекания реакция отверждения метилметакрилата следует применять эмульсионный полистирол (ГОСТ 20282).</w:t>
      </w:r>
    </w:p>
    <w:p w:rsidR="00000000" w:rsidRDefault="006D75F1">
      <w:pPr>
        <w:ind w:firstLine="426"/>
        <w:jc w:val="both"/>
      </w:pPr>
      <w:r>
        <w:t>4.4.1.6 В качестве пластифицирующих добавок, отвечающих требованиям изготовителей, следует применять: катапин; алкамон; меламин</w:t>
      </w:r>
      <w:r>
        <w:t>о-формальдегидную смолу К-421-02; сульфированные нафталинформальдегидные соединения - пластификатор С-3.</w:t>
      </w:r>
    </w:p>
    <w:p w:rsidR="00000000" w:rsidRDefault="006D75F1">
      <w:pPr>
        <w:ind w:firstLine="426"/>
        <w:jc w:val="both"/>
      </w:pPr>
      <w:r>
        <w:t>4.4.1.7 Требования к эпоксидному и полиэфирному связующему и полимербетону с заданными свойствами приведены в таблице 5.</w:t>
      </w:r>
    </w:p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jc w:val="center"/>
      </w:pPr>
      <w:r>
        <w:rPr>
          <w:rStyle w:val="s1"/>
        </w:rPr>
        <w:t>Таблица 5 - Свойства эпоксид</w:t>
      </w:r>
      <w:r>
        <w:rPr>
          <w:rStyle w:val="s1"/>
        </w:rPr>
        <w:t>ного и полиэфирного связующего и полимербетона</w:t>
      </w:r>
    </w:p>
    <w:p w:rsidR="00000000" w:rsidRDefault="006D75F1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6"/>
        <w:gridCol w:w="2328"/>
        <w:gridCol w:w="2291"/>
      </w:tblGrid>
      <w:tr w:rsidR="00000000">
        <w:trPr>
          <w:trHeight w:val="20"/>
        </w:trPr>
        <w:tc>
          <w:tcPr>
            <w:tcW w:w="25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Свойства связующих</w:t>
            </w:r>
          </w:p>
        </w:tc>
        <w:tc>
          <w:tcPr>
            <w:tcW w:w="247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Показатель свойств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на эпоксидной смоле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на полиэфирной смоле</w:t>
            </w:r>
          </w:p>
        </w:tc>
      </w:tr>
      <w:tr w:rsidR="00000000">
        <w:trPr>
          <w:trHeight w:val="20"/>
        </w:trPr>
        <w:tc>
          <w:tcPr>
            <w:tcW w:w="25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Жизнеспособность при температуре воздуха (20 ± 5)°С, ч.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Не менее 2,5 и не более 5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Не менее 2,5 и не более 5</w:t>
            </w:r>
          </w:p>
        </w:tc>
      </w:tr>
      <w:tr w:rsidR="00000000">
        <w:trPr>
          <w:trHeight w:val="20"/>
        </w:trPr>
        <w:tc>
          <w:tcPr>
            <w:tcW w:w="25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Предел прочности на сдвиг и отрыв склеенных образцов полимербетона, МПа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Не менее 0,2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Не менее 0,2</w:t>
            </w:r>
          </w:p>
        </w:tc>
      </w:tr>
    </w:tbl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ind w:firstLine="426"/>
        <w:jc w:val="both"/>
      </w:pPr>
      <w:r>
        <w:rPr>
          <w:b/>
          <w:bCs/>
        </w:rPr>
        <w:t>4.4.2 Наполнители</w:t>
      </w:r>
    </w:p>
    <w:p w:rsidR="00000000" w:rsidRDefault="006D75F1">
      <w:pPr>
        <w:ind w:firstLine="426"/>
        <w:jc w:val="both"/>
      </w:pPr>
      <w:r>
        <w:t>4.4.2.1 В зависимости от химического состава, наполнители делятся на группы:</w:t>
      </w:r>
    </w:p>
    <w:p w:rsidR="00000000" w:rsidRDefault="006D75F1">
      <w:pPr>
        <w:ind w:firstLine="426"/>
        <w:jc w:val="both"/>
      </w:pPr>
      <w:r>
        <w:t>- кремнеземистые (кварцевый песок, волластонит, перлит и др</w:t>
      </w:r>
      <w:r>
        <w:t>.);</w:t>
      </w:r>
    </w:p>
    <w:p w:rsidR="00000000" w:rsidRDefault="006D75F1">
      <w:pPr>
        <w:ind w:firstLine="426"/>
        <w:jc w:val="both"/>
      </w:pPr>
      <w:r>
        <w:t>- карбонатные и основные (доломит, диабаз);</w:t>
      </w:r>
    </w:p>
    <w:p w:rsidR="00000000" w:rsidRDefault="006D75F1">
      <w:pPr>
        <w:ind w:firstLine="426"/>
        <w:jc w:val="both"/>
      </w:pPr>
      <w:r>
        <w:t>- водные силикаты алюминия и магния (каолин, тальк);</w:t>
      </w:r>
    </w:p>
    <w:p w:rsidR="00000000" w:rsidRDefault="006D75F1">
      <w:pPr>
        <w:ind w:firstLine="426"/>
        <w:jc w:val="both"/>
      </w:pPr>
      <w:r>
        <w:t>- углеграфитовые (кокс, графит).</w:t>
      </w:r>
    </w:p>
    <w:p w:rsidR="00000000" w:rsidRDefault="006D75F1">
      <w:pPr>
        <w:ind w:firstLine="426"/>
        <w:jc w:val="both"/>
      </w:pPr>
      <w:r>
        <w:t>4.4.2.2 Для приготовления полимербетонов в качестве наполнителя следует применять андезитовую муку, кварцевую муку (</w:t>
      </w:r>
      <w:hyperlink r:id="rId72" w:history="1">
        <w:r>
          <w:rPr>
            <w:rStyle w:val="a3"/>
            <w:color w:val="333399"/>
            <w:u w:val="single"/>
          </w:rPr>
          <w:t>ГОСТ 9077</w:t>
        </w:r>
      </w:hyperlink>
      <w:r>
        <w:t>), маршалит (</w:t>
      </w:r>
      <w:hyperlink r:id="rId73" w:history="1">
        <w:r>
          <w:rPr>
            <w:rStyle w:val="a3"/>
            <w:color w:val="333399"/>
            <w:u w:val="single"/>
          </w:rPr>
          <w:t>СТ РК EN 12620</w:t>
        </w:r>
      </w:hyperlink>
      <w:r>
        <w:t xml:space="preserve">, </w:t>
      </w:r>
      <w:hyperlink r:id="rId74" w:history="1">
        <w:r>
          <w:rPr>
            <w:rStyle w:val="a3"/>
            <w:color w:val="333399"/>
            <w:u w:val="single"/>
          </w:rPr>
          <w:t>ГОСТ 8736</w:t>
        </w:r>
      </w:hyperlink>
      <w:r>
        <w:t xml:space="preserve">), диабазовую муку, </w:t>
      </w:r>
      <w:r>
        <w:t>графитовый порошок (ГОСТ 8295).</w:t>
      </w:r>
    </w:p>
    <w:p w:rsidR="00000000" w:rsidRDefault="006D75F1">
      <w:pPr>
        <w:ind w:firstLine="426"/>
        <w:jc w:val="both"/>
      </w:pPr>
      <w:r>
        <w:t>4.4.2.3 В качестве наполнителей допускается применение молотого кварцита, аглопорита и кварцевого песка.</w:t>
      </w:r>
    </w:p>
    <w:p w:rsidR="00000000" w:rsidRDefault="006D75F1">
      <w:pPr>
        <w:ind w:firstLine="426"/>
        <w:jc w:val="both"/>
      </w:pPr>
      <w:r>
        <w:t xml:space="preserve">4.4.2.4 Рекомендуемый гранулометрический состав минеральных наполнителей приведен в таблице 6, основные свойства минеральных наполнителей приведены в </w:t>
      </w:r>
      <w:hyperlink r:id="rId75" w:anchor="sub_id=7" w:history="1">
        <w:r>
          <w:rPr>
            <w:rStyle w:val="a3"/>
            <w:color w:val="333399"/>
            <w:u w:val="single"/>
          </w:rPr>
          <w:t>таблице 7</w:t>
        </w:r>
      </w:hyperlink>
      <w:r>
        <w:t>.</w:t>
      </w:r>
    </w:p>
    <w:p w:rsidR="00000000" w:rsidRDefault="006D75F1">
      <w:pPr>
        <w:ind w:firstLine="426"/>
        <w:jc w:val="both"/>
      </w:pPr>
      <w:r>
        <w:t>4.4.2.5 Удельная</w:t>
      </w:r>
      <w:r>
        <w:t xml:space="preserve"> поверхность наполнителей должна находиться в пределах от 2500 до 3500 см</w:t>
      </w:r>
      <w:r>
        <w:rPr>
          <w:vertAlign w:val="superscript"/>
        </w:rPr>
        <w:t>2</w:t>
      </w:r>
      <w:r>
        <w:t>/г.</w:t>
      </w:r>
    </w:p>
    <w:p w:rsidR="00000000" w:rsidRDefault="006D75F1">
      <w:pPr>
        <w:ind w:firstLine="426"/>
        <w:jc w:val="both"/>
      </w:pPr>
      <w:r>
        <w:t>4.4.2.6 Следует учитывать, что применение наполнителей с очень высокой дисперсностью приводит к возрастанию пористости связующего и понижению прочности за счет воздухововлекающег</w:t>
      </w:r>
      <w:r>
        <w:t>о действия наполнителя.</w:t>
      </w:r>
    </w:p>
    <w:p w:rsidR="00000000" w:rsidRDefault="006D75F1">
      <w:pPr>
        <w:ind w:firstLine="426"/>
        <w:jc w:val="both"/>
      </w:pPr>
      <w:r>
        <w:t>4.4.2.7 Наполнители необходимо применять сухими с остаточной влажностью не более 0,5% по массе.</w:t>
      </w:r>
    </w:p>
    <w:p w:rsidR="00000000" w:rsidRDefault="006D75F1">
      <w:pPr>
        <w:ind w:firstLine="426"/>
        <w:jc w:val="both"/>
      </w:pPr>
      <w:r>
        <w:t>4.4.2.8 Не допускаются к применению наполнители, загрязненные карбонатами, основаниями и металлической пылью.</w:t>
      </w:r>
    </w:p>
    <w:p w:rsidR="00000000" w:rsidRDefault="006D75F1">
      <w:pPr>
        <w:ind w:firstLine="426"/>
        <w:jc w:val="both"/>
      </w:pPr>
      <w:r>
        <w:t>4.4.2.9 При выборе наполни</w:t>
      </w:r>
      <w:r>
        <w:t>теля следует учитывать его химический и минеральный составы, для того, чтобы полученный полимербетон хорошо противостоял действию тех агрессивных растворов, в контакте с которыми придется находиться.</w:t>
      </w:r>
    </w:p>
    <w:p w:rsidR="00000000" w:rsidRDefault="006D75F1">
      <w:pPr>
        <w:ind w:firstLine="426"/>
        <w:jc w:val="both"/>
      </w:pPr>
      <w:r>
        <w:t>4.4.2.10 Кислотостойкость песка и наполнителей в соответ</w:t>
      </w:r>
      <w:r>
        <w:t>ствии с ГОСТ 473.1 должна быть не ниже 97%.</w:t>
      </w:r>
    </w:p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jc w:val="center"/>
      </w:pPr>
      <w:r>
        <w:rPr>
          <w:rStyle w:val="s1"/>
        </w:rPr>
        <w:t>Таблица 6 - Гранулометрический состав минеральных наполнителей</w:t>
      </w:r>
    </w:p>
    <w:p w:rsidR="00000000" w:rsidRDefault="006D75F1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9"/>
        <w:gridCol w:w="1748"/>
        <w:gridCol w:w="1842"/>
        <w:gridCol w:w="680"/>
        <w:gridCol w:w="639"/>
        <w:gridCol w:w="651"/>
        <w:gridCol w:w="660"/>
        <w:gridCol w:w="651"/>
        <w:gridCol w:w="655"/>
      </w:tblGrid>
      <w:tr w:rsidR="00000000">
        <w:trPr>
          <w:trHeight w:val="20"/>
        </w:trPr>
        <w:tc>
          <w:tcPr>
            <w:tcW w:w="10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Наполнитель</w:t>
            </w:r>
          </w:p>
        </w:tc>
        <w:tc>
          <w:tcPr>
            <w:tcW w:w="91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Форма частиц</w:t>
            </w:r>
          </w:p>
        </w:tc>
        <w:tc>
          <w:tcPr>
            <w:tcW w:w="64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Структура</w:t>
            </w:r>
          </w:p>
        </w:tc>
        <w:tc>
          <w:tcPr>
            <w:tcW w:w="242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Содержание частиц по фракциям, мм, 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менее 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 до 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 до 10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10 до 30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30 до 50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6D75F1">
            <w:pPr>
              <w:jc w:val="center"/>
            </w:pPr>
            <w:r>
              <w:t>от 100 и более</w:t>
            </w:r>
          </w:p>
        </w:tc>
      </w:tr>
      <w:tr w:rsidR="00000000">
        <w:trPr>
          <w:trHeight w:val="20"/>
        </w:trPr>
        <w:tc>
          <w:tcPr>
            <w:tcW w:w="10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Андезитовая мука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64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Кристаллическая</w:t>
            </w:r>
          </w:p>
          <w:p w:rsidR="00000000" w:rsidRDefault="006D75F1">
            <w:pPr>
              <w:jc w:val="center"/>
            </w:pPr>
            <w:r>
              <w:t> </w:t>
            </w:r>
          </w:p>
          <w:p w:rsidR="00000000" w:rsidRDefault="006D75F1">
            <w:pPr>
              <w:jc w:val="center"/>
            </w:pPr>
            <w:r>
              <w:t> </w:t>
            </w:r>
          </w:p>
          <w:p w:rsidR="00000000" w:rsidRDefault="006D75F1">
            <w:pPr>
              <w:jc w:val="center"/>
            </w:pPr>
            <w:r>
              <w:t> </w:t>
            </w:r>
          </w:p>
          <w:p w:rsidR="00000000" w:rsidRDefault="006D75F1">
            <w:pPr>
              <w:jc w:val="center"/>
            </w:pPr>
            <w:r>
              <w:t> </w:t>
            </w:r>
          </w:p>
          <w:p w:rsidR="00000000" w:rsidRDefault="006D75F1">
            <w:pPr>
              <w:jc w:val="center"/>
            </w:pPr>
            <w:r>
              <w:t> </w:t>
            </w:r>
          </w:p>
          <w:p w:rsidR="00000000" w:rsidRDefault="006D75F1">
            <w:pPr>
              <w:jc w:val="center"/>
            </w:pPr>
            <w:r>
              <w:t> </w:t>
            </w:r>
          </w:p>
          <w:p w:rsidR="00000000" w:rsidRDefault="006D75F1">
            <w:pPr>
              <w:jc w:val="center"/>
            </w:pPr>
            <w:r>
              <w:t> </w:t>
            </w:r>
          </w:p>
          <w:p w:rsidR="00000000" w:rsidRDefault="006D75F1">
            <w:pPr>
              <w:jc w:val="center"/>
            </w:pPr>
            <w:r>
              <w:t> </w:t>
            </w:r>
          </w:p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6,53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43,4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16,75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24,09</w:t>
            </w:r>
          </w:p>
        </w:tc>
      </w:tr>
      <w:tr w:rsidR="00000000">
        <w:trPr>
          <w:trHeight w:val="20"/>
        </w:trPr>
        <w:tc>
          <w:tcPr>
            <w:tcW w:w="10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Баритовая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Изометрическая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0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Диабазовая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7,5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12,4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19,7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22,3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28,1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0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Кварцевая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3,6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6,45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27,6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18,7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11,3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32,4</w:t>
            </w:r>
          </w:p>
        </w:tc>
      </w:tr>
      <w:tr w:rsidR="00000000">
        <w:trPr>
          <w:trHeight w:val="20"/>
        </w:trPr>
        <w:tc>
          <w:tcPr>
            <w:tcW w:w="10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Молотый аглопорит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4,54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5,05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24,84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4,4 до 10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14,89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47,13</w:t>
            </w:r>
          </w:p>
        </w:tc>
      </w:tr>
      <w:tr w:rsidR="00000000">
        <w:trPr>
          <w:trHeight w:val="20"/>
        </w:trPr>
        <w:tc>
          <w:tcPr>
            <w:tcW w:w="10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Доломит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0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Кокс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0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6D75F1">
            <w:r>
              <w:t>Графитовая мука (электродная)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Пластинчатая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10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 xml:space="preserve">Каолин 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 xml:space="preserve">Гексанон - пластинки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 xml:space="preserve">100 </w:t>
            </w:r>
          </w:p>
        </w:tc>
        <w:tc>
          <w:tcPr>
            <w:tcW w:w="40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</w:t>
            </w:r>
          </w:p>
        </w:tc>
        <w:tc>
          <w:tcPr>
            <w:tcW w:w="40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13</w:t>
            </w:r>
          </w:p>
        </w:tc>
        <w:tc>
          <w:tcPr>
            <w:tcW w:w="40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35</w:t>
            </w:r>
          </w:p>
        </w:tc>
        <w:tc>
          <w:tcPr>
            <w:tcW w:w="40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8</w:t>
            </w:r>
          </w:p>
        </w:tc>
        <w:tc>
          <w:tcPr>
            <w:tcW w:w="40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0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Тальк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Пластинчатая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</w:tr>
      <w:tr w:rsidR="00000000">
        <w:trPr>
          <w:trHeight w:val="20"/>
        </w:trPr>
        <w:tc>
          <w:tcPr>
            <w:tcW w:w="10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Аэросил-175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Изометрическая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Аморфная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100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</w:tr>
    </w:tbl>
    <w:p w:rsidR="00000000" w:rsidRDefault="006D75F1">
      <w:pPr>
        <w:ind w:firstLine="426"/>
      </w:pPr>
      <w:r>
        <w:t> </w:t>
      </w:r>
    </w:p>
    <w:p w:rsidR="00000000" w:rsidRDefault="006D75F1">
      <w:pPr>
        <w:jc w:val="center"/>
      </w:pPr>
      <w:r>
        <w:rPr>
          <w:rStyle w:val="s1"/>
        </w:rPr>
        <w:t>Таблица 7 - Основные свойства минеральных наполнителей</w:t>
      </w:r>
    </w:p>
    <w:p w:rsidR="00000000" w:rsidRDefault="006D75F1">
      <w:pPr>
        <w:ind w:firstLine="426"/>
      </w:pPr>
      <w:r>
        <w:t> </w:t>
      </w:r>
    </w:p>
    <w:tbl>
      <w:tblPr>
        <w:tblW w:w="498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4"/>
        <w:gridCol w:w="1262"/>
        <w:gridCol w:w="1228"/>
        <w:gridCol w:w="1183"/>
        <w:gridCol w:w="667"/>
        <w:gridCol w:w="2215"/>
        <w:gridCol w:w="1303"/>
      </w:tblGrid>
      <w:tr w:rsidR="00000000">
        <w:trPr>
          <w:trHeight w:val="20"/>
        </w:trPr>
        <w:tc>
          <w:tcPr>
            <w:tcW w:w="8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Наполнитель</w:t>
            </w:r>
          </w:p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6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Влажность,</w:t>
            </w:r>
          </w:p>
          <w:p w:rsidR="00000000" w:rsidRDefault="006D75F1">
            <w:pPr>
              <w:jc w:val="center"/>
            </w:pPr>
            <w:r>
              <w:t>%, до</w:t>
            </w:r>
          </w:p>
        </w:tc>
        <w:tc>
          <w:tcPr>
            <w:tcW w:w="69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Плотность,</w:t>
            </w:r>
          </w:p>
          <w:p w:rsidR="00000000" w:rsidRDefault="006D75F1">
            <w:pPr>
              <w:jc w:val="center"/>
            </w:pPr>
            <w:r>
              <w:t>г/см</w:t>
            </w:r>
            <w:r>
              <w:rPr>
                <w:vertAlign w:val="superscript"/>
              </w:rPr>
              <w:t>3</w:t>
            </w:r>
          </w:p>
        </w:tc>
        <w:tc>
          <w:tcPr>
            <w:tcW w:w="64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Насыпная плотность,</w:t>
            </w:r>
          </w:p>
          <w:p w:rsidR="00000000" w:rsidRDefault="006D75F1">
            <w:pPr>
              <w:jc w:val="center"/>
            </w:pPr>
            <w:r>
              <w:t>г/см</w:t>
            </w:r>
            <w:r>
              <w:rPr>
                <w:vertAlign w:val="superscript"/>
              </w:rPr>
              <w:t>3</w:t>
            </w:r>
          </w:p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56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Удельная поверхность, см</w:t>
            </w:r>
            <w:r>
              <w:rPr>
                <w:vertAlign w:val="superscript"/>
              </w:rPr>
              <w:t>2</w:t>
            </w:r>
            <w:r>
              <w:t>/г, определенная</w:t>
            </w:r>
          </w:p>
        </w:tc>
        <w:tc>
          <w:tcPr>
            <w:tcW w:w="65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Цвет</w:t>
            </w:r>
          </w:p>
          <w:p w:rsidR="00000000" w:rsidRDefault="006D75F1">
            <w:pPr>
              <w:jc w:val="center"/>
            </w:pPr>
            <w:r>
              <w:t> </w:t>
            </w:r>
          </w:p>
          <w:p w:rsidR="00000000" w:rsidRDefault="006D75F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на ПСХ-2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по низкотемпературной адсорбции азота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</w:tr>
      <w:tr w:rsidR="00000000">
        <w:trPr>
          <w:trHeight w:val="20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Баритовая мука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0,15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 4,1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1,4 до 1,6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 6500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Белый</w:t>
            </w:r>
          </w:p>
        </w:tc>
      </w:tr>
      <w:tr w:rsidR="00000000">
        <w:trPr>
          <w:trHeight w:val="20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Кварцевая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0,15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2,6 до 2,65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1,1 до 1,15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2500 до 3200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3200 до 3300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Серый</w:t>
            </w:r>
          </w:p>
        </w:tc>
      </w:tr>
      <w:tr w:rsidR="00000000">
        <w:trPr>
          <w:trHeight w:val="20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Андезитовая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0,18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2,6 до 2,7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 до 1,08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2100 до 3300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3300 до 3500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Молотый аглопорит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2,5 до 2,6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1,1 до 1,15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2100 до 3500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3500 до 4000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- доломит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 2,9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0,9 до 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 8700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Белый</w:t>
            </w:r>
          </w:p>
        </w:tc>
      </w:tr>
      <w:tr w:rsidR="00000000">
        <w:trPr>
          <w:trHeight w:val="20"/>
        </w:trPr>
        <w:tc>
          <w:tcPr>
            <w:tcW w:w="83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- кокс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0,32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1,9 до 2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0,55 до 0,8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 5850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 9100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Черный</w:t>
            </w:r>
          </w:p>
        </w:tc>
      </w:tr>
      <w:tr w:rsidR="00000000">
        <w:trPr>
          <w:trHeight w:val="20"/>
        </w:trPr>
        <w:tc>
          <w:tcPr>
            <w:tcW w:w="8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Графитовая мука (электродная)</w:t>
            </w:r>
          </w:p>
        </w:tc>
        <w:tc>
          <w:tcPr>
            <w:tcW w:w="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0,21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2,3 до 2,6</w:t>
            </w:r>
          </w:p>
        </w:tc>
        <w:tc>
          <w:tcPr>
            <w:tcW w:w="6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01,55 до 0,75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 3800</w:t>
            </w:r>
          </w:p>
        </w:tc>
        <w:tc>
          <w:tcPr>
            <w:tcW w:w="9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4100 до 5300</w:t>
            </w:r>
          </w:p>
        </w:tc>
        <w:tc>
          <w:tcPr>
            <w:tcW w:w="6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Электрокорунд белый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3,9 до 41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29 до 3,25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 1200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Белый</w:t>
            </w:r>
          </w:p>
        </w:tc>
      </w:tr>
      <w:tr w:rsidR="00000000">
        <w:trPr>
          <w:trHeight w:val="20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Каолин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0,53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 2,51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0,35 до 0,4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Тальк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0,8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 2,87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0,55 до 0,6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Аэросил-175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0,97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 2,22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0,04 до 0,05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Кварцевый речной песок (люберецкий)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0,15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 2,65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1,3 до 1,6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Бесцветный</w:t>
            </w:r>
          </w:p>
        </w:tc>
      </w:tr>
    </w:tbl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ind w:firstLine="426"/>
        <w:jc w:val="both"/>
      </w:pPr>
      <w:r>
        <w:rPr>
          <w:b/>
          <w:bCs/>
        </w:rPr>
        <w:t>4.4.3 Заполнители</w:t>
      </w:r>
    </w:p>
    <w:p w:rsidR="00000000" w:rsidRDefault="006D75F1">
      <w:pPr>
        <w:ind w:firstLine="426"/>
        <w:jc w:val="both"/>
      </w:pPr>
      <w:r>
        <w:t>4.4.3.1 Заполнители рекомендуется предварительно отмыть от органических и минеральных загрязнений, высушить до влажности не более 1,0% по массе и разделить на фракции по размерам.</w:t>
      </w:r>
    </w:p>
    <w:p w:rsidR="00000000" w:rsidRDefault="006D75F1">
      <w:pPr>
        <w:ind w:firstLine="426"/>
        <w:jc w:val="both"/>
      </w:pPr>
      <w:r>
        <w:t>4.4.3.2 При выборе заполнителей следует учитывать возможное их взаимодействи</w:t>
      </w:r>
      <w:r>
        <w:t>е с компонентами вяжущего.</w:t>
      </w:r>
    </w:p>
    <w:p w:rsidR="00000000" w:rsidRDefault="006D75F1">
      <w:pPr>
        <w:ind w:firstLine="426"/>
        <w:jc w:val="both"/>
      </w:pPr>
      <w:r>
        <w:t>4.4.3.3 Для полимербетона на мономере ФА нельзя применять карбонатные заполнители (отвердитель - кислота).</w:t>
      </w:r>
    </w:p>
    <w:p w:rsidR="00000000" w:rsidRDefault="006D75F1">
      <w:pPr>
        <w:ind w:firstLine="426"/>
        <w:jc w:val="both"/>
      </w:pPr>
      <w:r>
        <w:t>4.4.3.4 Заполнители следует получать в основном измельчением химически стойких горных пород (андезит, базальт, кварцит, ту</w:t>
      </w:r>
      <w:r>
        <w:t>ф). Хорошими заполнителями являются графит, уголь и кокс.</w:t>
      </w:r>
    </w:p>
    <w:p w:rsidR="00000000" w:rsidRDefault="006D75F1">
      <w:pPr>
        <w:ind w:firstLine="426"/>
        <w:jc w:val="both"/>
      </w:pPr>
      <w:r>
        <w:t>4.4.3.5 Допускается использование отсева при дроблении химически стойких горных пород с максимальной крупностью зерен 3 мм.</w:t>
      </w:r>
    </w:p>
    <w:p w:rsidR="00000000" w:rsidRDefault="006D75F1">
      <w:pPr>
        <w:ind w:firstLine="426"/>
        <w:jc w:val="both"/>
      </w:pPr>
      <w:r>
        <w:t>4.4.3.6В качестве крупных заполнителей следует применять кислотостойкие ще</w:t>
      </w:r>
      <w:r>
        <w:t xml:space="preserve">бень или гравий </w:t>
      </w:r>
      <w:hyperlink r:id="rId76" w:history="1">
        <w:r>
          <w:rPr>
            <w:rStyle w:val="a3"/>
            <w:color w:val="333399"/>
            <w:u w:val="single"/>
          </w:rPr>
          <w:t>СТ РК EN 12620</w:t>
        </w:r>
      </w:hyperlink>
      <w:r>
        <w:t xml:space="preserve">, </w:t>
      </w:r>
      <w:hyperlink r:id="rId77" w:history="1">
        <w:r>
          <w:rPr>
            <w:rStyle w:val="a3"/>
            <w:color w:val="333399"/>
            <w:u w:val="single"/>
          </w:rPr>
          <w:t>ГОСТ 8267</w:t>
        </w:r>
      </w:hyperlink>
      <w:r>
        <w:t>.</w:t>
      </w:r>
    </w:p>
    <w:p w:rsidR="00000000" w:rsidRDefault="006D75F1">
      <w:pPr>
        <w:ind w:firstLine="426"/>
        <w:jc w:val="both"/>
      </w:pPr>
      <w:r>
        <w:t>4.4.3.7 Применение щебня из осадочных горных пород не допускается.</w:t>
      </w:r>
    </w:p>
    <w:p w:rsidR="00000000" w:rsidRDefault="006D75F1">
      <w:pPr>
        <w:ind w:firstLine="426"/>
        <w:jc w:val="both"/>
      </w:pPr>
      <w:r>
        <w:t>4.4.3.8 В качест</w:t>
      </w:r>
      <w:r>
        <w:t xml:space="preserve">ве крупных пористых заполнителей для полимербетонов следует применять керамзитовый гравий, туфы, пемзы, перлит, шунгизитовый гравий и аглопоритовый щебень, соответствующие требованиям </w:t>
      </w:r>
      <w:hyperlink r:id="rId78" w:history="1">
        <w:r>
          <w:rPr>
            <w:rStyle w:val="a3"/>
            <w:color w:val="333399"/>
            <w:u w:val="single"/>
          </w:rPr>
          <w:t>СТ РК 9</w:t>
        </w:r>
        <w:r>
          <w:rPr>
            <w:rStyle w:val="a3"/>
            <w:color w:val="333399"/>
            <w:u w:val="single"/>
          </w:rPr>
          <w:t>48</w:t>
        </w:r>
      </w:hyperlink>
      <w:r>
        <w:t>, и другие искусственные и природные пористые материалы.</w:t>
      </w:r>
    </w:p>
    <w:p w:rsidR="00000000" w:rsidRDefault="006D75F1">
      <w:pPr>
        <w:ind w:firstLine="426"/>
        <w:jc w:val="both"/>
      </w:pPr>
      <w:r>
        <w:t>4.4.3.9 Для приготовления тяжелых полимербетонов высокой плотности следует применять щебень следующих фракций:</w:t>
      </w:r>
    </w:p>
    <w:p w:rsidR="00000000" w:rsidRDefault="006D75F1">
      <w:pPr>
        <w:ind w:firstLine="426"/>
        <w:jc w:val="both"/>
      </w:pPr>
      <w:r>
        <w:t xml:space="preserve">- при наибольшем диаметре, равном 20 мм, следует применять щебень одной фракции от 10 </w:t>
      </w:r>
      <w:r>
        <w:t>до 20 мм;</w:t>
      </w:r>
    </w:p>
    <w:p w:rsidR="00000000" w:rsidRDefault="006D75F1">
      <w:pPr>
        <w:ind w:firstLine="426"/>
        <w:jc w:val="both"/>
      </w:pPr>
      <w:r>
        <w:t>- при наибольшем диаметре, равном 40 мм, следует применять щебень двух фракций от 10 до 20 мм и от 20 до 40 мм.</w:t>
      </w:r>
    </w:p>
    <w:p w:rsidR="00000000" w:rsidRDefault="006D75F1">
      <w:pPr>
        <w:ind w:firstLine="426"/>
        <w:jc w:val="both"/>
      </w:pPr>
      <w:r>
        <w:t xml:space="preserve">4.4.3.10 Для приготовления полимербетонов на пористых заполнителях должен применяться пористый заполнитель с максимальным размером до </w:t>
      </w:r>
      <w:r>
        <w:t>20 мм. Пористые заполнители следует дозировать по объему.</w:t>
      </w:r>
    </w:p>
    <w:p w:rsidR="00000000" w:rsidRDefault="006D75F1">
      <w:pPr>
        <w:ind w:firstLine="426"/>
        <w:jc w:val="both"/>
      </w:pPr>
      <w:r>
        <w:t xml:space="preserve">4.4.3.11 Зерновой состав каждой фракции должен отвечать требованиям </w:t>
      </w:r>
      <w:hyperlink r:id="rId79" w:history="1">
        <w:r>
          <w:rPr>
            <w:rStyle w:val="a3"/>
            <w:color w:val="333399"/>
            <w:u w:val="single"/>
          </w:rPr>
          <w:t>СТ РК 948</w:t>
        </w:r>
      </w:hyperlink>
      <w:r>
        <w:t>.</w:t>
      </w:r>
    </w:p>
    <w:p w:rsidR="00000000" w:rsidRDefault="006D75F1">
      <w:pPr>
        <w:ind w:firstLine="426"/>
        <w:jc w:val="both"/>
      </w:pPr>
      <w:r>
        <w:t>4.4.3.12 Соотношение между фракциями от 5 до 10 мм и от 10 до 20 мм в смеси следует принимать не менее 40:60 (в процентах по массе).</w:t>
      </w:r>
    </w:p>
    <w:p w:rsidR="00000000" w:rsidRDefault="006D75F1">
      <w:pPr>
        <w:ind w:firstLine="426"/>
        <w:jc w:val="both"/>
      </w:pPr>
      <w:r>
        <w:t>4.4.3.13 Для приготовления полимербетонов в качестве мелкого заполнителя следует применять кварцевые пески, отвечающие треб</w:t>
      </w:r>
      <w:r>
        <w:t xml:space="preserve">ованиям </w:t>
      </w:r>
      <w:hyperlink r:id="rId80" w:history="1">
        <w:r>
          <w:rPr>
            <w:rStyle w:val="a3"/>
            <w:color w:val="333399"/>
            <w:u w:val="single"/>
          </w:rPr>
          <w:t>СТ РК EN 12620</w:t>
        </w:r>
      </w:hyperlink>
      <w:r>
        <w:t xml:space="preserve">, </w:t>
      </w:r>
      <w:hyperlink r:id="rId81" w:history="1">
        <w:r>
          <w:rPr>
            <w:rStyle w:val="a3"/>
            <w:color w:val="333399"/>
            <w:u w:val="single"/>
          </w:rPr>
          <w:t>ГОСТ 8736</w:t>
        </w:r>
      </w:hyperlink>
      <w:r>
        <w:t xml:space="preserve"> и настоящего свода правил:</w:t>
      </w:r>
    </w:p>
    <w:p w:rsidR="00000000" w:rsidRDefault="006D75F1">
      <w:pPr>
        <w:ind w:firstLine="426"/>
        <w:jc w:val="both"/>
      </w:pPr>
      <w:r>
        <w:t>- природные (в естественном состоянии), природные фракционированн</w:t>
      </w:r>
      <w:r>
        <w:t>ые и природные обогащенные;</w:t>
      </w:r>
    </w:p>
    <w:p w:rsidR="00000000" w:rsidRDefault="006D75F1">
      <w:pPr>
        <w:ind w:firstLine="426"/>
        <w:jc w:val="both"/>
      </w:pPr>
      <w:r>
        <w:t>- дробленые и дробленые фракционированные.</w:t>
      </w:r>
    </w:p>
    <w:p w:rsidR="00000000" w:rsidRDefault="006D75F1">
      <w:pPr>
        <w:ind w:firstLine="426"/>
        <w:jc w:val="both"/>
      </w:pPr>
      <w:r>
        <w:t xml:space="preserve">4.4.3.14 Зерновой состав мелкого заполнителя в полимербетоне должен соответствовать кривой просеивания, приведенной в </w:t>
      </w:r>
      <w:hyperlink r:id="rId82" w:history="1">
        <w:r>
          <w:rPr>
            <w:rStyle w:val="a3"/>
            <w:color w:val="333399"/>
            <w:u w:val="single"/>
          </w:rPr>
          <w:t>ГО</w:t>
        </w:r>
        <w:r>
          <w:rPr>
            <w:rStyle w:val="a3"/>
            <w:color w:val="333399"/>
            <w:u w:val="single"/>
          </w:rPr>
          <w:t>СТ 26633</w:t>
        </w:r>
      </w:hyperlink>
      <w:r>
        <w:t>. Модуль крупности песка должен быть в пределах от 2 до 3.</w:t>
      </w:r>
    </w:p>
    <w:p w:rsidR="00000000" w:rsidRDefault="006D75F1">
      <w:pPr>
        <w:ind w:firstLine="426"/>
        <w:jc w:val="both"/>
      </w:pPr>
      <w:r>
        <w:t>4.4.3.15 Кварцевый песок нужно применять чистым, без посторонних примесей.</w:t>
      </w:r>
    </w:p>
    <w:p w:rsidR="00000000" w:rsidRDefault="006D75F1">
      <w:pPr>
        <w:ind w:firstLine="426"/>
        <w:jc w:val="both"/>
      </w:pPr>
      <w:r>
        <w:t>4.4.3.16 Содержание в песке зерен, проходящих сквозь сито с отверстиями 0,16 мм, должно быть не более: для I класс</w:t>
      </w:r>
      <w:r>
        <w:t>а - 5%; для II класса - 15%. Количество пылеватых, глинистых и илистых частиц, определяемых методом отмучивания, не должно превышать 0,5% по массе.</w:t>
      </w:r>
    </w:p>
    <w:p w:rsidR="00000000" w:rsidRDefault="006D75F1">
      <w:pPr>
        <w:ind w:firstLine="426"/>
        <w:jc w:val="both"/>
      </w:pPr>
      <w:r>
        <w:t>4.4.3.17 Крупные и мелкие заполнители должны быть сухими - влажность не более 1,0%.</w:t>
      </w:r>
    </w:p>
    <w:p w:rsidR="00000000" w:rsidRDefault="006D75F1">
      <w:pPr>
        <w:ind w:firstLine="426"/>
        <w:jc w:val="both"/>
      </w:pPr>
      <w:r>
        <w:t xml:space="preserve">4.4.3.18 Не допускается </w:t>
      </w:r>
      <w:r>
        <w:t>загрязнение заполнителей карбонатами (мел, мрамор, известняк), основаниями (известь, цемент) и металлической пылью (стальной, цинковой).</w:t>
      </w:r>
    </w:p>
    <w:p w:rsidR="00000000" w:rsidRDefault="006D75F1">
      <w:pPr>
        <w:ind w:firstLine="426"/>
        <w:jc w:val="both"/>
      </w:pPr>
      <w:r>
        <w:t>4.4.3.19 Кислотостойкость мелких заполнителей и щебня, должна быть не ниже 96%.</w:t>
      </w:r>
    </w:p>
    <w:p w:rsidR="00000000" w:rsidRDefault="006D75F1">
      <w:pPr>
        <w:ind w:firstLine="426"/>
        <w:jc w:val="both"/>
      </w:pPr>
      <w:r>
        <w:t>4.4.3.20 Среднюю плотность и грануломет</w:t>
      </w:r>
      <w:r>
        <w:t>рический состав крупного заполнителя следует подбирать с учетом плотности упаковки в процессе формования, размеров, геометрической формы и средней плотности реальных изделий или конструкций.</w:t>
      </w:r>
    </w:p>
    <w:p w:rsidR="00000000" w:rsidRDefault="006D75F1">
      <w:pPr>
        <w:ind w:firstLine="426"/>
        <w:jc w:val="both"/>
      </w:pPr>
      <w:r>
        <w:rPr>
          <w:b/>
          <w:bCs/>
        </w:rPr>
        <w:t>4.4.4 Армирующие материалы</w:t>
      </w:r>
    </w:p>
    <w:p w:rsidR="00000000" w:rsidRDefault="006D75F1">
      <w:pPr>
        <w:ind w:firstLine="426"/>
        <w:jc w:val="both"/>
      </w:pPr>
      <w:r>
        <w:t>4.4.4.1Полимербетоны рекомендуется арм</w:t>
      </w:r>
      <w:r>
        <w:t>ировать стальной, алюминиевой или стеклопластиковой арматурой. Алюминиевую арматуру рекомендуется применять для полимербетонов на основе полиэфирных смол с предварительным натяжением.</w:t>
      </w:r>
    </w:p>
    <w:p w:rsidR="00000000" w:rsidRDefault="006D75F1">
      <w:pPr>
        <w:ind w:firstLine="426"/>
        <w:jc w:val="both"/>
      </w:pPr>
      <w:r>
        <w:t>4.4.4.2 Для армополимерных конструкций, которые должны обладать электрои</w:t>
      </w:r>
      <w:r>
        <w:t xml:space="preserve">золирующими свойствами, допускается использовать дисперсное армирование стеклянными волокнами или стеклопластиковую арматуру по </w:t>
      </w:r>
      <w:hyperlink r:id="rId83" w:history="1">
        <w:r>
          <w:rPr>
            <w:rStyle w:val="a3"/>
            <w:color w:val="333399"/>
            <w:u w:val="single"/>
          </w:rPr>
          <w:t>ГОСТ 31938</w:t>
        </w:r>
      </w:hyperlink>
      <w:r>
        <w:t>.</w:t>
      </w:r>
    </w:p>
    <w:p w:rsidR="00000000" w:rsidRDefault="006D75F1">
      <w:pPr>
        <w:ind w:firstLine="426"/>
        <w:jc w:val="both"/>
      </w:pPr>
      <w:r>
        <w:t>4.4.4.3 Стеклопластиковую арматуру следует использо</w:t>
      </w:r>
      <w:r>
        <w:t>вать в предварительно напряженных конструкциях.</w:t>
      </w:r>
    </w:p>
    <w:p w:rsidR="00000000" w:rsidRDefault="006D75F1">
      <w:pPr>
        <w:ind w:firstLine="426"/>
        <w:jc w:val="both"/>
      </w:pPr>
      <w:r>
        <w:t>4.4.4.4 Следует учитывать, что разрушение арматуры из алюминиевых сплавов происходит в щелочной среде, соляной кислоте, при действии соединений хлора, фтора и других галогенов.</w:t>
      </w:r>
    </w:p>
    <w:p w:rsidR="00000000" w:rsidRDefault="006D75F1">
      <w:pPr>
        <w:ind w:firstLine="426"/>
        <w:jc w:val="both"/>
      </w:pPr>
      <w:r>
        <w:t>4.4.4.5 Для защиты стальной арм</w:t>
      </w:r>
      <w:r>
        <w:t>атуры в полимербетоне следует применять лигносульфонаты, таннины, аминоспирты, способные образовывать с катионами железа труднорастворимые комплексы в соответствии со СП РК 2.01-101.</w:t>
      </w:r>
    </w:p>
    <w:p w:rsidR="00000000" w:rsidRDefault="006D75F1">
      <w:pPr>
        <w:ind w:firstLine="426"/>
        <w:jc w:val="both"/>
      </w:pPr>
      <w:r>
        <w:rPr>
          <w:b/>
          <w:bCs/>
        </w:rPr>
        <w:t>4.5 Производство полимербетонов</w:t>
      </w:r>
    </w:p>
    <w:p w:rsidR="00000000" w:rsidRDefault="006D75F1">
      <w:pPr>
        <w:ind w:firstLine="426"/>
        <w:jc w:val="both"/>
      </w:pPr>
      <w:r>
        <w:rPr>
          <w:b/>
          <w:bCs/>
        </w:rPr>
        <w:t xml:space="preserve">4.5.1 Особенности проектирования состава </w:t>
      </w:r>
      <w:r>
        <w:rPr>
          <w:b/>
          <w:bCs/>
        </w:rPr>
        <w:t>полимербетонов</w:t>
      </w:r>
    </w:p>
    <w:p w:rsidR="00000000" w:rsidRDefault="006D75F1">
      <w:pPr>
        <w:ind w:firstLine="426"/>
        <w:jc w:val="both"/>
      </w:pPr>
      <w:r>
        <w:t>4.5.1.1 Для обеспечения минимального расхода полимерного вяжущего при получении требуемых физико-механических свойств бетона (прочности, плотности, стойкости и т.п.) следует подбирать зерновой состав минеральной части, состав связующего и ве</w:t>
      </w:r>
      <w:r>
        <w:t>совое соотношение минеральной части и эпоксидного связующего.</w:t>
      </w:r>
    </w:p>
    <w:p w:rsidR="00000000" w:rsidRDefault="006D75F1">
      <w:pPr>
        <w:ind w:firstLine="426"/>
        <w:jc w:val="both"/>
      </w:pPr>
      <w:r>
        <w:t>4.5.1.2 Для уменьшения расхода вяжущего, как правило, применяют тощие полимербетоны с соотношением полимера к наполнителю от 1:5 до 1:12 (по массе), что соответствует расходу от 100 до 200 кг по</w:t>
      </w:r>
      <w:r>
        <w:t>лимера на 1 м</w:t>
      </w:r>
      <w:r>
        <w:rPr>
          <w:vertAlign w:val="superscript"/>
        </w:rPr>
        <w:t>3</w:t>
      </w:r>
      <w:r>
        <w:t xml:space="preserve"> бетона.</w:t>
      </w:r>
    </w:p>
    <w:p w:rsidR="00000000" w:rsidRDefault="006D75F1">
      <w:pPr>
        <w:ind w:firstLine="426"/>
        <w:jc w:val="both"/>
      </w:pPr>
      <w:r>
        <w:t>4.5.1.3 Состав полимерного бетона на основе эпоксидного связующего необходимо проектировать и подбирать методом, обеспечивающим заданную прочность и требуемые физико-механические свойства.</w:t>
      </w:r>
    </w:p>
    <w:p w:rsidR="00000000" w:rsidRDefault="006D75F1">
      <w:pPr>
        <w:ind w:firstLine="426"/>
        <w:jc w:val="both"/>
      </w:pPr>
      <w:r>
        <w:t>4.5.1.4 Следует учитывать, что уменьшение ил</w:t>
      </w:r>
      <w:r>
        <w:t>и увеличение степени наполнения может привести к понижению прочности полимербетона.</w:t>
      </w:r>
    </w:p>
    <w:p w:rsidR="00000000" w:rsidRDefault="006D75F1">
      <w:pPr>
        <w:ind w:firstLine="426"/>
        <w:jc w:val="both"/>
      </w:pPr>
      <w:r>
        <w:t>4.5.1.5 При проектировании состава полимербетона следует учитывать, что оптимальное количество наполнителя определяется не только природой используемой смолы и наполнителя,</w:t>
      </w:r>
      <w:r>
        <w:t xml:space="preserve"> но и дисперсностью последнего.</w:t>
      </w:r>
    </w:p>
    <w:p w:rsidR="00000000" w:rsidRDefault="006D75F1">
      <w:pPr>
        <w:ind w:firstLine="426"/>
        <w:jc w:val="both"/>
      </w:pPr>
      <w:r>
        <w:t>4.5.1.6 Оптимальное соотношение между наполнителем и связующим следует выбирать экспериментально.</w:t>
      </w:r>
    </w:p>
    <w:p w:rsidR="00000000" w:rsidRDefault="006D75F1">
      <w:pPr>
        <w:ind w:firstLine="426"/>
        <w:jc w:val="both"/>
      </w:pPr>
      <w:r>
        <w:t>4.5.1.7 Для обеспечения плотной упаковки зерен в полимербетоне следует использовать заполнитель такого гранулометрического сос</w:t>
      </w:r>
      <w:r>
        <w:t>тава, который обеспечит минимальную пустотность смеси заполнителей.</w:t>
      </w:r>
    </w:p>
    <w:p w:rsidR="00000000" w:rsidRDefault="006D75F1">
      <w:pPr>
        <w:ind w:firstLine="426"/>
        <w:jc w:val="both"/>
      </w:pPr>
      <w:r>
        <w:t>4.5.1.8 Состав полимерного бетона на основе эпоксидного связующего следует проектировать и подбирать любым методом, обеспечивающим заданную прочность и требуемые физико-механические свойст</w:t>
      </w:r>
      <w:r>
        <w:t xml:space="preserve">ва в соответствии с </w:t>
      </w:r>
      <w:hyperlink r:id="rId84" w:anchor="sub_id=3" w:history="1">
        <w:r>
          <w:rPr>
            <w:rStyle w:val="a3"/>
            <w:color w:val="333399"/>
            <w:u w:val="single"/>
          </w:rPr>
          <w:t>приложением В</w:t>
        </w:r>
      </w:hyperlink>
      <w:r>
        <w:t>.</w:t>
      </w:r>
    </w:p>
    <w:p w:rsidR="00000000" w:rsidRDefault="006D75F1">
      <w:pPr>
        <w:ind w:firstLine="426"/>
        <w:jc w:val="both"/>
      </w:pPr>
      <w:r>
        <w:rPr>
          <w:b/>
          <w:bCs/>
        </w:rPr>
        <w:t>4.5.2 Приготовление полимербетонной смеси</w:t>
      </w:r>
    </w:p>
    <w:p w:rsidR="00000000" w:rsidRDefault="006D75F1">
      <w:pPr>
        <w:ind w:firstLine="426"/>
        <w:jc w:val="both"/>
      </w:pPr>
      <w:r>
        <w:t>4.5.2.1 Приготовление полимербетонной смеси должно включать следующие операции:</w:t>
      </w:r>
    </w:p>
    <w:p w:rsidR="00000000" w:rsidRDefault="006D75F1">
      <w:pPr>
        <w:ind w:firstLine="426"/>
        <w:jc w:val="both"/>
      </w:pPr>
      <w:r>
        <w:t>- промывка заполнителей;</w:t>
      </w:r>
    </w:p>
    <w:p w:rsidR="00000000" w:rsidRDefault="006D75F1">
      <w:pPr>
        <w:ind w:firstLine="426"/>
        <w:jc w:val="both"/>
      </w:pPr>
      <w:r>
        <w:t>- сушка наполнителей и заполнителей;</w:t>
      </w:r>
    </w:p>
    <w:p w:rsidR="00000000" w:rsidRDefault="006D75F1">
      <w:pPr>
        <w:ind w:firstLine="426"/>
        <w:jc w:val="both"/>
      </w:pPr>
      <w:r>
        <w:t>- фракционирование заполнителей;</w:t>
      </w:r>
    </w:p>
    <w:p w:rsidR="00000000" w:rsidRDefault="006D75F1">
      <w:pPr>
        <w:ind w:firstLine="426"/>
        <w:jc w:val="both"/>
      </w:pPr>
      <w:r>
        <w:t>- подготовка отвердителей и ускорителей;</w:t>
      </w:r>
    </w:p>
    <w:p w:rsidR="00000000" w:rsidRDefault="006D75F1">
      <w:pPr>
        <w:ind w:firstLine="426"/>
        <w:jc w:val="both"/>
      </w:pPr>
      <w:r>
        <w:t>- дозирование составляющих;</w:t>
      </w:r>
    </w:p>
    <w:p w:rsidR="00000000" w:rsidRDefault="006D75F1">
      <w:pPr>
        <w:ind w:firstLine="426"/>
        <w:jc w:val="both"/>
      </w:pPr>
      <w:r>
        <w:t>- перемешива</w:t>
      </w:r>
      <w:r>
        <w:t>ние составляющих.</w:t>
      </w:r>
    </w:p>
    <w:p w:rsidR="00000000" w:rsidRDefault="006D75F1">
      <w:pPr>
        <w:ind w:firstLine="426"/>
        <w:jc w:val="both"/>
      </w:pPr>
      <w:r>
        <w:t>4.5.2.2 При изготовлении полимербетона компоненты рекомендуется загружать в следующей последовательности: щебень, песок, наполнитель (перемешивание до 1-2 мин.), смола (перемешивание до 3 мин.), отвердитель (перемешивание до 3 мин.).</w:t>
      </w:r>
    </w:p>
    <w:p w:rsidR="00000000" w:rsidRDefault="006D75F1">
      <w:pPr>
        <w:ind w:firstLine="426"/>
        <w:jc w:val="both"/>
      </w:pPr>
      <w:r>
        <w:t>4.5.</w:t>
      </w:r>
      <w:r>
        <w:t>2.3 Для достижения более высокой степени однородности полимербетонной смеси и сокращения расхода связующего, а также общей продолжительности перемешивания мастику (смесь связующего с наполнителем) следует готовить отдельно в скоростном смесителе, которую з</w:t>
      </w:r>
      <w:r>
        <w:t>атем перемешивают в бетоносмесителе с предварительно подготовленной смесью заполнителей.</w:t>
      </w:r>
    </w:p>
    <w:p w:rsidR="00000000" w:rsidRDefault="006D75F1">
      <w:pPr>
        <w:ind w:firstLine="426"/>
        <w:jc w:val="both"/>
      </w:pPr>
      <w:r>
        <w:t>4.5.2.4 Необходимо проводить дегазацию смеси для предотвращения образования полостей внутри изделия, которые могут привести к снижению прочности.</w:t>
      </w:r>
    </w:p>
    <w:p w:rsidR="00000000" w:rsidRDefault="006D75F1">
      <w:pPr>
        <w:ind w:firstLine="426"/>
        <w:jc w:val="both"/>
      </w:pPr>
      <w:r>
        <w:t xml:space="preserve">4.5.2.5 Перемешивать </w:t>
      </w:r>
      <w:r>
        <w:t>и укладывать полимербетонные смеси следует теми же методами, что и обычный бетон, с применением стандартного оборудования. При необходимости для перемешивания полимербетонной смеси ее требуется подогревать.</w:t>
      </w:r>
    </w:p>
    <w:p w:rsidR="00000000" w:rsidRDefault="006D75F1">
      <w:pPr>
        <w:ind w:firstLine="426"/>
        <w:jc w:val="both"/>
      </w:pPr>
      <w:r>
        <w:t>4.5.2.6 Для уплотнения полимербетонной смеси след</w:t>
      </w:r>
      <w:r>
        <w:t>ует применять виброплощадки с повышенными (до 2-3 мм) амплитудами колебаний, или виброплощадки резонансного типа с вертикально и горизонтально направленными колебаниями с частотой 3000 колебаний в 1 мин. и амплитудой до 1 мм.</w:t>
      </w:r>
    </w:p>
    <w:p w:rsidR="00000000" w:rsidRDefault="006D75F1">
      <w:pPr>
        <w:ind w:firstLine="426"/>
        <w:jc w:val="both"/>
      </w:pPr>
      <w:r>
        <w:t>4.5.2.7 Уплотнение рекомендует</w:t>
      </w:r>
      <w:r>
        <w:t>ся производить после укладки каждого замеса.</w:t>
      </w:r>
    </w:p>
    <w:p w:rsidR="00000000" w:rsidRDefault="006D75F1">
      <w:pPr>
        <w:ind w:firstLine="426"/>
        <w:jc w:val="both"/>
      </w:pPr>
      <w:r>
        <w:t>4.5.2.8 Вибрирование следует прекращать (обычно спустя 2-3 мин) при выделении на поверхности полимербетона жидкой фазы.</w:t>
      </w:r>
    </w:p>
    <w:p w:rsidR="00000000" w:rsidRDefault="006D75F1">
      <w:pPr>
        <w:ind w:firstLine="426"/>
        <w:jc w:val="both"/>
      </w:pPr>
      <w:r>
        <w:t>4.5.2.9 Процесс твердения полимербетона в естественных условиях («холодное» отверждение) до</w:t>
      </w:r>
      <w:r>
        <w:t>лжен происходить при комнатной температуре и влажности воздуха не более 70% либо в условиях подогрева в интервале температур от 40°С до 80°С.</w:t>
      </w:r>
    </w:p>
    <w:p w:rsidR="00000000" w:rsidRDefault="006D75F1">
      <w:pPr>
        <w:ind w:firstLine="426"/>
        <w:jc w:val="both"/>
      </w:pPr>
      <w:r>
        <w:t>4.5.2.10 Необходимые условия и продолжительность твердения полимербетона следует принимать в зависимости от вида п</w:t>
      </w:r>
      <w:r>
        <w:t>олимера, вида и количества отвердителя.</w:t>
      </w:r>
    </w:p>
    <w:p w:rsidR="00000000" w:rsidRDefault="006D75F1">
      <w:pPr>
        <w:ind w:firstLine="426"/>
        <w:jc w:val="both"/>
      </w:pPr>
      <w:r>
        <w:t>4.5.2.11 Не допускается использовать влажные сырьевые компоненты или наносить полимербетон на влажное основание. Использование песка с влажностью более 4% понижает прочность полимербетона, уменьшается сцепление полим</w:t>
      </w:r>
      <w:r>
        <w:t>ербетона с основанием.</w:t>
      </w:r>
    </w:p>
    <w:p w:rsidR="00000000" w:rsidRDefault="006D75F1">
      <w:pPr>
        <w:ind w:firstLine="426"/>
        <w:jc w:val="both"/>
      </w:pPr>
      <w:r>
        <w:t>4.5.2.12 Полимербетонную смесь на эпоксидной смоле во избежание ее нагрева (отверждение идет с выделением тепла) и преждевременного отверждения (превращения в полимербетон) следует изготавливать порциями от 30 до 40 кг при температур</w:t>
      </w:r>
      <w:r>
        <w:t>е воздуха до (20 ± 5)°С.</w:t>
      </w:r>
    </w:p>
    <w:p w:rsidR="00000000" w:rsidRDefault="006D75F1">
      <w:pPr>
        <w:ind w:firstLine="426"/>
        <w:jc w:val="both"/>
      </w:pPr>
      <w:r>
        <w:t>В процессе приготовления полимербетонной смеси на эпоксидной смоле:</w:t>
      </w:r>
    </w:p>
    <w:p w:rsidR="00000000" w:rsidRDefault="006D75F1">
      <w:pPr>
        <w:ind w:firstLine="426"/>
        <w:jc w:val="both"/>
      </w:pPr>
      <w:r>
        <w:t>- готовят эпоксидное связующее;</w:t>
      </w:r>
    </w:p>
    <w:p w:rsidR="00000000" w:rsidRDefault="006D75F1">
      <w:pPr>
        <w:ind w:firstLine="426"/>
        <w:jc w:val="both"/>
      </w:pPr>
      <w:r>
        <w:t>- дозируют минеральные компоненты (каменную мелочь, песок) в требуемых количествах;</w:t>
      </w:r>
    </w:p>
    <w:p w:rsidR="00000000" w:rsidRDefault="006D75F1">
      <w:pPr>
        <w:ind w:firstLine="426"/>
        <w:jc w:val="both"/>
      </w:pPr>
      <w:r>
        <w:t xml:space="preserve">- смешивают эпоксидное связующее и минеральный </w:t>
      </w:r>
      <w:r>
        <w:t>компонент.</w:t>
      </w:r>
    </w:p>
    <w:p w:rsidR="00000000" w:rsidRDefault="006D75F1">
      <w:pPr>
        <w:ind w:firstLine="426"/>
        <w:jc w:val="both"/>
      </w:pPr>
      <w:r>
        <w:t>4.5.2.13 Для приготовления эпоксидного связующего в холодном состоянии необходимо:</w:t>
      </w:r>
    </w:p>
    <w:p w:rsidR="00000000" w:rsidRDefault="006D75F1">
      <w:pPr>
        <w:ind w:firstLine="426"/>
        <w:jc w:val="both"/>
      </w:pPr>
      <w:r>
        <w:t>а) в отдельных емкостях взвесить необходимое количество составляющих материалов эпоксидного связующего данного состава;</w:t>
      </w:r>
    </w:p>
    <w:p w:rsidR="00000000" w:rsidRDefault="006D75F1">
      <w:pPr>
        <w:ind w:firstLine="426"/>
        <w:jc w:val="both"/>
      </w:pPr>
      <w:r>
        <w:t>б) загрузить в емкость последовательно эпо</w:t>
      </w:r>
      <w:r>
        <w:t>ксидную смолу, пластификатор и отвердитель и тщательно перемешивать после введения каждого компонента.</w:t>
      </w:r>
    </w:p>
    <w:p w:rsidR="00000000" w:rsidRDefault="006D75F1">
      <w:pPr>
        <w:ind w:firstLine="426"/>
        <w:jc w:val="both"/>
      </w:pPr>
      <w:r>
        <w:t>4.5.2.14 При приготовлении эпоксидного связующего с подогревом пластификатора (состав на пористых заполнителях), перед перемешиванием компонентов, каменн</w:t>
      </w:r>
      <w:r>
        <w:t>оугольный деготь или жидкий битум следует разогреть до температуры от 40°С до 60°С. Затем в емкость следует загружать эпоксидную смолу и подогретый каменноугольный деготь или жидкий битум; все тщательно перемешивать. Приготовленный таким образом компаунд с</w:t>
      </w:r>
      <w:r>
        <w:t>ледует охладить до температуры до (20 ± 5)°С. После этого в компаунд вводят отвердитель и снова перемешивают.</w:t>
      </w:r>
    </w:p>
    <w:p w:rsidR="00000000" w:rsidRDefault="006D75F1">
      <w:pPr>
        <w:ind w:firstLine="426"/>
        <w:jc w:val="both"/>
      </w:pPr>
      <w:r>
        <w:t>4.5.2.15 Для приготовления полимербетонной смеси из эпоксидного связующего и минеральных материалов в емкость с эпоксидным связующим следует вводи</w:t>
      </w:r>
      <w:r>
        <w:t>ть минеральный материал (песок), затем каменную мелочь.</w:t>
      </w:r>
    </w:p>
    <w:p w:rsidR="00000000" w:rsidRDefault="006D75F1">
      <w:pPr>
        <w:ind w:firstLine="426"/>
        <w:jc w:val="both"/>
      </w:pPr>
      <w:r>
        <w:t>4.5.2.16 После введения каждого компонента полимербетонную смесь необходимо тщательно перемешивать до полного обволакивания минеральных частиц эпоксидным связующим и получения однородной смеси.</w:t>
      </w:r>
    </w:p>
    <w:p w:rsidR="00000000" w:rsidRDefault="006D75F1">
      <w:pPr>
        <w:ind w:firstLine="426"/>
        <w:jc w:val="both"/>
      </w:pPr>
      <w:r>
        <w:t>4.5.2.17 Приготовленную полимербетонную смесь на эпоксидной см</w:t>
      </w:r>
      <w:r>
        <w:t>оле необходимо использовать в течение от 0,5 до 1 ч., при температуре воздуха (20 ± 5)°С.</w:t>
      </w:r>
    </w:p>
    <w:p w:rsidR="00000000" w:rsidRDefault="006D75F1">
      <w:pPr>
        <w:ind w:firstLine="426"/>
        <w:jc w:val="both"/>
      </w:pPr>
      <w:r>
        <w:t>4.5.2.18 При более высокой температуре воздуха срок использования полимербетонной смеси на эпоксидной смоле сокращается от 30 до 20 мин.</w:t>
      </w:r>
    </w:p>
    <w:p w:rsidR="00000000" w:rsidRDefault="006D75F1">
      <w:pPr>
        <w:ind w:firstLine="426"/>
        <w:jc w:val="both"/>
      </w:pPr>
      <w:r>
        <w:t>4.5.2.19 Полимербетонную смес</w:t>
      </w:r>
      <w:r>
        <w:t>ь на полиэфирной смоле следует замешивать порциями до 50 кг.</w:t>
      </w:r>
    </w:p>
    <w:p w:rsidR="00000000" w:rsidRDefault="006D75F1">
      <w:pPr>
        <w:ind w:firstLine="426"/>
        <w:jc w:val="both"/>
      </w:pPr>
      <w:r>
        <w:t>4.5.2.20 Процесс приготовления полимербетонной смеси на полиэфирной смоле следует проводить в такой же последовательности, как и смеси на эпоксидной смоле.</w:t>
      </w:r>
    </w:p>
    <w:p w:rsidR="00000000" w:rsidRDefault="006D75F1">
      <w:pPr>
        <w:ind w:firstLine="426"/>
        <w:jc w:val="both"/>
      </w:pPr>
      <w:r>
        <w:t>4.5.2.21 Для приготовления связующего в</w:t>
      </w:r>
      <w:r>
        <w:t xml:space="preserve"> отдельных емкостях следует отвешивать полиэфирную смолу, нафтенат кобальта и перекись циклогексанона.</w:t>
      </w:r>
    </w:p>
    <w:p w:rsidR="00000000" w:rsidRDefault="006D75F1">
      <w:pPr>
        <w:ind w:firstLine="426"/>
        <w:jc w:val="both"/>
      </w:pPr>
      <w:r>
        <w:t>4.5.2.22 Полиэфирную смолу следует делить на две равные части. В одну часть полиэфирной смолы вводят все требуемое количество нафтената кобальта, а в дру</w:t>
      </w:r>
      <w:r>
        <w:t>гую часть - все требуемое количество перекиси циклогексанона. Каждую часть связующего следует тщательно перемешивать в течение от 2 до 3 мин.</w:t>
      </w:r>
    </w:p>
    <w:p w:rsidR="00000000" w:rsidRDefault="006D75F1">
      <w:pPr>
        <w:ind w:firstLine="426"/>
        <w:jc w:val="both"/>
      </w:pPr>
      <w:r>
        <w:t>4.5.2.23 Приготовленные части связующего (ПС + ПЦ и ПС + НК) следует объединить и тщательно перемешивать. Объединя</w:t>
      </w:r>
      <w:r>
        <w:t>ть обе части связующего следует только перед внесением минерального материала из расчета укладки полимербетонной смеси за (20-30) мин.</w:t>
      </w:r>
    </w:p>
    <w:p w:rsidR="00000000" w:rsidRDefault="006D75F1">
      <w:pPr>
        <w:ind w:firstLine="426"/>
        <w:jc w:val="both"/>
      </w:pPr>
      <w:r>
        <w:t>4.5.2.24 Приготовленное полиэфирное связующее следует объединить с минеральными материалами. Для этого в емкость с полиэф</w:t>
      </w:r>
      <w:r>
        <w:t>ирным связующим вводят сначала минеральный порошок, затем, песок и заполнитель. После введения каждого минерального материала следует тщательно перемешивать до получения однородной смеси.</w:t>
      </w:r>
    </w:p>
    <w:p w:rsidR="00000000" w:rsidRDefault="006D75F1">
      <w:pPr>
        <w:ind w:firstLine="426"/>
        <w:jc w:val="both"/>
      </w:pPr>
      <w:r>
        <w:t>Полимербетонную смесь на полиэфирной смоле необходимо немедленно исп</w:t>
      </w:r>
      <w:r>
        <w:t>ользовать, так как ее жизнеспособность составляет от 20 до 30 мин. при температуре воздуха до (20 ± 5)°С.</w:t>
      </w:r>
    </w:p>
    <w:p w:rsidR="00000000" w:rsidRDefault="006D75F1">
      <w:pPr>
        <w:ind w:firstLine="426"/>
        <w:jc w:val="both"/>
      </w:pPr>
      <w:r>
        <w:t>4.5.2.25 Температура наполнителей и заполнителей перед подачей в дозаторы должна быть в пределах до (20 ± 5)°С.</w:t>
      </w:r>
    </w:p>
    <w:p w:rsidR="00000000" w:rsidRDefault="006D75F1">
      <w:pPr>
        <w:ind w:firstLine="426"/>
        <w:jc w:val="both"/>
      </w:pPr>
      <w:r>
        <w:t>4.5.2.26 Смолы, отвердители, ускорител</w:t>
      </w:r>
      <w:r>
        <w:t>ь и пластификаторы, за исключением бензолсульфокислоты (БСК) и солянокислого анилина (СКА), должны перекачиваться со склада в соответствующие емкости-накопители центробежными насосами типа ВК и АСЦЛ.</w:t>
      </w:r>
    </w:p>
    <w:p w:rsidR="00000000" w:rsidRDefault="006D75F1">
      <w:pPr>
        <w:ind w:firstLine="426"/>
        <w:jc w:val="both"/>
      </w:pPr>
      <w:r>
        <w:t>4.5.2.27 Бензолсульфокислота перед загрузкой в емкость-н</w:t>
      </w:r>
      <w:r>
        <w:t>акопитель должна предварительно расплавляться при температуре до (65 ± 5)°С в емкости, снабженной водяной рубашкой и обогреваемой паровыми регистрами. Расходная емкость для БСК должна быть снабжена подогревом для поддерживания температуры расплавленной БСК</w:t>
      </w:r>
      <w:r>
        <w:t xml:space="preserve"> в пределах от 40°С до 45°С.</w:t>
      </w:r>
    </w:p>
    <w:p w:rsidR="00000000" w:rsidRDefault="006D75F1">
      <w:pPr>
        <w:ind w:firstLine="426"/>
        <w:jc w:val="both"/>
      </w:pPr>
      <w:r>
        <w:t>4.5.2.28 Емкость для расплава, емкости-накопители, насосы, трубопроводы и расходная емкость для БСК должны выполняться из кислотостойкой стали.</w:t>
      </w:r>
    </w:p>
    <w:p w:rsidR="00000000" w:rsidRDefault="006D75F1">
      <w:pPr>
        <w:ind w:firstLine="426"/>
        <w:jc w:val="both"/>
      </w:pPr>
      <w:r>
        <w:t>4.5.2.29 Дозирование составляющих полимербетонной смеси следует производить по масс</w:t>
      </w:r>
      <w:r>
        <w:t>е дозаторами, обеспечивающими следующую точность дозирования:</w:t>
      </w:r>
    </w:p>
    <w:p w:rsidR="00000000" w:rsidRDefault="006D75F1">
      <w:pPr>
        <w:ind w:firstLine="426"/>
        <w:jc w:val="both"/>
      </w:pPr>
      <w:r>
        <w:t>- смолы, наполнителя, отвердителя - до (± 1)% по массе;</w:t>
      </w:r>
    </w:p>
    <w:p w:rsidR="00000000" w:rsidRDefault="006D75F1">
      <w:pPr>
        <w:ind w:firstLine="426"/>
        <w:jc w:val="both"/>
      </w:pPr>
      <w:r>
        <w:t>- заполнителей (песка и щебня) - до (± 2)% по массе.</w:t>
      </w:r>
    </w:p>
    <w:p w:rsidR="00000000" w:rsidRDefault="006D75F1">
      <w:pPr>
        <w:ind w:firstLine="426"/>
        <w:jc w:val="both"/>
      </w:pPr>
      <w:r>
        <w:t>Дозирование жидких составляющих полимербетонной смеси допускается производить насосам</w:t>
      </w:r>
      <w:r>
        <w:t>и-дозаторами типа НД-400/16 или НД-1000/16.</w:t>
      </w:r>
    </w:p>
    <w:p w:rsidR="00000000" w:rsidRDefault="006D75F1">
      <w:pPr>
        <w:ind w:firstLine="426"/>
        <w:jc w:val="both"/>
      </w:pPr>
      <w:r>
        <w:t>4.5.2.30 Перемешивание составляющих полимербетонных смесей ФАМ (ФА), ПН, КФ-Ж и ФАЭД должно включать две стадии:</w:t>
      </w:r>
    </w:p>
    <w:p w:rsidR="00000000" w:rsidRDefault="006D75F1">
      <w:pPr>
        <w:ind w:firstLine="426"/>
        <w:jc w:val="both"/>
      </w:pPr>
      <w:r>
        <w:t>- приготовление мастики;</w:t>
      </w:r>
    </w:p>
    <w:p w:rsidR="00000000" w:rsidRDefault="006D75F1">
      <w:pPr>
        <w:ind w:firstLine="426"/>
        <w:jc w:val="both"/>
      </w:pPr>
      <w:r>
        <w:t>- приготовление полимербетонной смеси.</w:t>
      </w:r>
    </w:p>
    <w:p w:rsidR="00000000" w:rsidRDefault="006D75F1">
      <w:pPr>
        <w:ind w:firstLine="426"/>
        <w:jc w:val="both"/>
      </w:pPr>
      <w:r>
        <w:t>4.5.2.31 Перемешивание составляющих</w:t>
      </w:r>
      <w:r>
        <w:t xml:space="preserve"> полимербетонной смеси ФАМ (ФА) должно производиться следующим образом:</w:t>
      </w:r>
    </w:p>
    <w:p w:rsidR="00000000" w:rsidRDefault="006D75F1">
      <w:pPr>
        <w:ind w:firstLine="426"/>
        <w:jc w:val="both"/>
      </w:pPr>
      <w:r>
        <w:t>а) Приготовление мастики должно проводиться в следующем порядке:</w:t>
      </w:r>
    </w:p>
    <w:p w:rsidR="00000000" w:rsidRDefault="006D75F1">
      <w:pPr>
        <w:ind w:firstLine="426"/>
        <w:jc w:val="both"/>
      </w:pPr>
      <w:r>
        <w:t>- подача в высокоскоростной смеситель отдозированного количества смолы ФАМ (ФА) и пластификатора и перемешивание их в т</w:t>
      </w:r>
      <w:r>
        <w:t>ечение до 10 с, скорость вращения рабочего органа смесителя от 600 до 800 об/мин;</w:t>
      </w:r>
    </w:p>
    <w:p w:rsidR="00000000" w:rsidRDefault="006D75F1">
      <w:pPr>
        <w:ind w:firstLine="426"/>
        <w:jc w:val="both"/>
      </w:pPr>
      <w:r>
        <w:t>- подача в работающий смеситель отдозированного количества наполнителя и перемешивание смеси в течение от 30 до 60 с;</w:t>
      </w:r>
    </w:p>
    <w:p w:rsidR="00000000" w:rsidRDefault="006D75F1">
      <w:pPr>
        <w:ind w:firstLine="426"/>
        <w:jc w:val="both"/>
      </w:pPr>
      <w:r>
        <w:t>- подача в работающий смеситель отдозированного количест</w:t>
      </w:r>
      <w:r>
        <w:t>ва отвердителя БСК и перемешивание смеси в течение до 30 с;</w:t>
      </w:r>
    </w:p>
    <w:p w:rsidR="00000000" w:rsidRDefault="006D75F1">
      <w:pPr>
        <w:ind w:firstLine="426"/>
        <w:jc w:val="both"/>
      </w:pPr>
      <w:r>
        <w:t>- выгрузка мастики из работающего смесителя в бетоносмеситель в течение от 25 до 30 с.</w:t>
      </w:r>
    </w:p>
    <w:p w:rsidR="00000000" w:rsidRDefault="006D75F1">
      <w:pPr>
        <w:ind w:firstLine="426"/>
        <w:jc w:val="both"/>
      </w:pPr>
      <w:r>
        <w:t>Общее время приготовления мастики должно быть не более 100 с, а с учетом выгрузки - не более 2 мин.</w:t>
      </w:r>
    </w:p>
    <w:p w:rsidR="00000000" w:rsidRDefault="006D75F1">
      <w:pPr>
        <w:ind w:firstLine="426"/>
        <w:jc w:val="both"/>
      </w:pPr>
      <w:r>
        <w:t>б) Приготовление полимербетонной смеси ФАМ (ФА) должно производиться в следующем порядке:</w:t>
      </w:r>
    </w:p>
    <w:p w:rsidR="00000000" w:rsidRDefault="006D75F1">
      <w:pPr>
        <w:ind w:firstLine="426"/>
        <w:jc w:val="both"/>
      </w:pPr>
      <w:r>
        <w:t>- загрузка заполнителей и перемешивание их в бетоносмесителе в течение от 1 мин. до 2 мин.;</w:t>
      </w:r>
    </w:p>
    <w:p w:rsidR="00000000" w:rsidRDefault="006D75F1">
      <w:pPr>
        <w:ind w:firstLine="426"/>
        <w:jc w:val="both"/>
      </w:pPr>
      <w:r>
        <w:t>- подача в бетоносмеситель мастики, приготовленной на первой стадии смешен</w:t>
      </w:r>
      <w:r>
        <w:t>ия, в течение от 15 до 30 с;</w:t>
      </w:r>
    </w:p>
    <w:p w:rsidR="00000000" w:rsidRDefault="006D75F1">
      <w:pPr>
        <w:ind w:firstLine="426"/>
        <w:jc w:val="both"/>
      </w:pPr>
      <w:r>
        <w:t>- перемешивание полимербетонной смеси в бетоносмесителе в течение от 2 до 3 мин.;</w:t>
      </w:r>
    </w:p>
    <w:p w:rsidR="00000000" w:rsidRDefault="006D75F1">
      <w:pPr>
        <w:ind w:firstLine="426"/>
        <w:jc w:val="both"/>
      </w:pPr>
      <w:r>
        <w:t>- выгрузка полимербетонной смеси из смесителя в течение от 20 до 30 с.</w:t>
      </w:r>
    </w:p>
    <w:p w:rsidR="00000000" w:rsidRDefault="006D75F1">
      <w:pPr>
        <w:ind w:firstLine="426"/>
        <w:jc w:val="both"/>
      </w:pPr>
      <w:r>
        <w:t>4.5.2.32 Приготовление мастики следует проводить в следующем порядке:</w:t>
      </w:r>
    </w:p>
    <w:p w:rsidR="00000000" w:rsidRDefault="006D75F1">
      <w:pPr>
        <w:ind w:firstLine="426"/>
        <w:jc w:val="both"/>
      </w:pPr>
      <w:r>
        <w:t>- не</w:t>
      </w:r>
      <w:r>
        <w:t>обходимое для одного замеса количество смолы делится на две равные части, подается в два работающих скоростных смесителя, скорость вращения рабочего органа смесителя от 600 до 800 об/мин;</w:t>
      </w:r>
    </w:p>
    <w:p w:rsidR="00000000" w:rsidRDefault="006D75F1">
      <w:pPr>
        <w:ind w:firstLine="426"/>
        <w:jc w:val="both"/>
      </w:pPr>
      <w:r>
        <w:t>- подача в первый смеситель отдозированного количества отвердителя Г</w:t>
      </w:r>
      <w:r>
        <w:t>П и пластификатора, а во второй - ускорителя НК и перемешивание смесей в течение 30 с;</w:t>
      </w:r>
    </w:p>
    <w:p w:rsidR="00000000" w:rsidRDefault="006D75F1">
      <w:pPr>
        <w:ind w:firstLine="426"/>
        <w:jc w:val="both"/>
      </w:pPr>
      <w:r>
        <w:t>- одновременная подача в третий работающий смеситель отдозированного количества наполнителя и содержимого первого и второго смесителей и перемешивание смеси в течение от</w:t>
      </w:r>
      <w:r>
        <w:t xml:space="preserve"> 30 до 60 с;</w:t>
      </w:r>
    </w:p>
    <w:p w:rsidR="00000000" w:rsidRDefault="006D75F1">
      <w:pPr>
        <w:ind w:firstLine="426"/>
        <w:jc w:val="both"/>
      </w:pPr>
      <w:r>
        <w:t>- выгрузка мастики из работающего смесителя в бетоносмеситель в течение от 10 до 15 с.</w:t>
      </w:r>
    </w:p>
    <w:p w:rsidR="00000000" w:rsidRDefault="006D75F1">
      <w:pPr>
        <w:ind w:firstLine="426"/>
        <w:jc w:val="both"/>
      </w:pPr>
      <w:r>
        <w:t>Общее время приготовления мастики должно быть не более 1,5 мин, а с учетом выгрузки - не более 2 мин.</w:t>
      </w:r>
    </w:p>
    <w:p w:rsidR="00000000" w:rsidRDefault="006D75F1">
      <w:pPr>
        <w:ind w:firstLine="426"/>
        <w:jc w:val="both"/>
      </w:pPr>
      <w:r>
        <w:t>4.5.2.33 Перемешивание составляющих полимербетонной см</w:t>
      </w:r>
      <w:r>
        <w:t>еси КФ-Ж включает следующие этапы:</w:t>
      </w:r>
    </w:p>
    <w:p w:rsidR="00000000" w:rsidRDefault="006D75F1">
      <w:pPr>
        <w:ind w:firstLine="426"/>
        <w:jc w:val="both"/>
      </w:pPr>
      <w:r>
        <w:t>а) Приготовление мастики должно проводиться в следующем порядке:</w:t>
      </w:r>
    </w:p>
    <w:p w:rsidR="00000000" w:rsidRDefault="006D75F1">
      <w:pPr>
        <w:ind w:firstLine="426"/>
        <w:jc w:val="both"/>
      </w:pPr>
      <w:r>
        <w:t xml:space="preserve">- подача в высокоскоростной смеситель отдозированного количества смолы КФ-Ж и пластификатора С-3 и перемешивание до 10 с, скорость вращения рабочего органа </w:t>
      </w:r>
      <w:r>
        <w:t>смесителя от 600 до 800 об/мин;</w:t>
      </w:r>
    </w:p>
    <w:p w:rsidR="00000000" w:rsidRDefault="006D75F1">
      <w:pPr>
        <w:ind w:firstLine="426"/>
        <w:jc w:val="both"/>
      </w:pPr>
      <w:r>
        <w:t>- подача в рабочий смеситель отдозированного количества наполнителя и гипса и перемешивание смеси в течение от 30 до 60 с;</w:t>
      </w:r>
    </w:p>
    <w:p w:rsidR="00000000" w:rsidRDefault="006D75F1">
      <w:pPr>
        <w:ind w:firstLine="426"/>
        <w:jc w:val="both"/>
      </w:pPr>
      <w:r>
        <w:t>- подача в работающий смеситель отдозированного количества отвердителя СКА и перемешивание смеси до 3</w:t>
      </w:r>
      <w:r>
        <w:t>0 с;</w:t>
      </w:r>
    </w:p>
    <w:p w:rsidR="00000000" w:rsidRDefault="006D75F1">
      <w:pPr>
        <w:ind w:firstLine="426"/>
        <w:jc w:val="both"/>
      </w:pPr>
      <w:r>
        <w:t>- выгрузка мастики из работающего смесителя в бетоносмеситель в течение от 15 до 30 с.</w:t>
      </w:r>
    </w:p>
    <w:p w:rsidR="00000000" w:rsidRDefault="006D75F1">
      <w:pPr>
        <w:ind w:firstLine="426"/>
        <w:jc w:val="both"/>
      </w:pPr>
      <w:r>
        <w:t>Общее время приготовления мастики должно быть не более 100 с, а с учетом выгрузки - не более 2 мин.</w:t>
      </w:r>
    </w:p>
    <w:p w:rsidR="00000000" w:rsidRDefault="006D75F1">
      <w:pPr>
        <w:ind w:firstLine="426"/>
        <w:jc w:val="both"/>
      </w:pPr>
      <w:r>
        <w:t>б) Технологические операции по приготовлению полимербетонной сме</w:t>
      </w:r>
      <w:r>
        <w:t>си КФ-Ж должны выполняться в соответствии с требованиями настоящего свода правил.</w:t>
      </w:r>
    </w:p>
    <w:p w:rsidR="00000000" w:rsidRDefault="006D75F1">
      <w:pPr>
        <w:ind w:firstLine="426"/>
        <w:jc w:val="both"/>
      </w:pPr>
      <w:r>
        <w:t>4.5.2.34 Перемешивание составляющих полимербетонной смеси ФАЭД осуществляется следующим способом:</w:t>
      </w:r>
    </w:p>
    <w:p w:rsidR="00000000" w:rsidRDefault="006D75F1">
      <w:pPr>
        <w:ind w:firstLine="426"/>
        <w:jc w:val="both"/>
      </w:pPr>
      <w:r>
        <w:t>а) Приготовление мастики следует проводить в следующем порядке:</w:t>
      </w:r>
    </w:p>
    <w:p w:rsidR="00000000" w:rsidRDefault="006D75F1">
      <w:pPr>
        <w:ind w:firstLine="426"/>
        <w:jc w:val="both"/>
      </w:pPr>
      <w:r>
        <w:t>- подача в в</w:t>
      </w:r>
      <w:r>
        <w:t>ысокоскоростной смеситель отдозированного количества смолы ФАЭД и перемешивание в течение 10 с;</w:t>
      </w:r>
    </w:p>
    <w:p w:rsidR="00000000" w:rsidRDefault="006D75F1">
      <w:pPr>
        <w:ind w:firstLine="426"/>
        <w:jc w:val="both"/>
      </w:pPr>
      <w:r>
        <w:t>- скорость вращения рабочего органа смесителя от 600 до 800 об/мин;</w:t>
      </w:r>
    </w:p>
    <w:p w:rsidR="00000000" w:rsidRDefault="006D75F1">
      <w:pPr>
        <w:ind w:firstLine="426"/>
        <w:jc w:val="both"/>
      </w:pPr>
      <w:r>
        <w:t>- подача в работающий смеситель отдозированного количества наполнителя и перемешивание смеси</w:t>
      </w:r>
      <w:r>
        <w:t xml:space="preserve"> в течение от 30 до 60 с;</w:t>
      </w:r>
    </w:p>
    <w:p w:rsidR="00000000" w:rsidRDefault="006D75F1">
      <w:pPr>
        <w:ind w:firstLine="426"/>
        <w:jc w:val="both"/>
      </w:pPr>
      <w:r>
        <w:t>- подача в работающий смеситель отдозированного количества отвердителя ПЭПА и перемешивание смеси в течение от 30 до 60 с;</w:t>
      </w:r>
    </w:p>
    <w:p w:rsidR="00000000" w:rsidRDefault="006D75F1">
      <w:pPr>
        <w:ind w:firstLine="426"/>
        <w:jc w:val="both"/>
      </w:pPr>
      <w:r>
        <w:t>- выгрузка мастики из работающего смесителя в бетоносмеситель в течение от 15 до 30 с.</w:t>
      </w:r>
    </w:p>
    <w:p w:rsidR="00000000" w:rsidRDefault="006D75F1">
      <w:pPr>
        <w:ind w:firstLine="426"/>
        <w:jc w:val="both"/>
      </w:pPr>
      <w:r>
        <w:t>Общее время приготов</w:t>
      </w:r>
      <w:r>
        <w:t>ления мастики должно быть не более 2,0 мин., а с учетом выгрузки - не более 2,5 мин.</w:t>
      </w:r>
    </w:p>
    <w:p w:rsidR="00000000" w:rsidRDefault="006D75F1">
      <w:pPr>
        <w:ind w:firstLine="426"/>
        <w:jc w:val="both"/>
      </w:pPr>
      <w:r>
        <w:t xml:space="preserve">б) Технологические операции по приготовлению полимербетонной смеси ФАЭД должны выполняться в соответствии с </w:t>
      </w:r>
      <w:hyperlink r:id="rId85" w:anchor="sub_id=4050237" w:history="1">
        <w:r>
          <w:rPr>
            <w:rStyle w:val="a3"/>
            <w:color w:val="333399"/>
            <w:u w:val="single"/>
          </w:rPr>
          <w:t>п. 4.5.2.37</w:t>
        </w:r>
      </w:hyperlink>
      <w:r>
        <w:t xml:space="preserve"> настоящего свода правил.</w:t>
      </w:r>
    </w:p>
    <w:p w:rsidR="00000000" w:rsidRDefault="006D75F1">
      <w:pPr>
        <w:ind w:firstLine="426"/>
        <w:jc w:val="both"/>
      </w:pPr>
      <w:r>
        <w:t>4.5.2.35 Перемешивание составляющих полимербетонной смеси ММА должно производиться путем:</w:t>
      </w:r>
    </w:p>
    <w:p w:rsidR="00000000" w:rsidRDefault="006D75F1">
      <w:pPr>
        <w:ind w:firstLine="426"/>
        <w:jc w:val="both"/>
      </w:pPr>
      <w:r>
        <w:t>- приготовления жидкого компаунда;</w:t>
      </w:r>
    </w:p>
    <w:p w:rsidR="00000000" w:rsidRDefault="006D75F1">
      <w:pPr>
        <w:ind w:firstLine="426"/>
        <w:jc w:val="both"/>
      </w:pPr>
      <w:r>
        <w:t>- приготовления мастики;</w:t>
      </w:r>
    </w:p>
    <w:p w:rsidR="00000000" w:rsidRDefault="006D75F1">
      <w:pPr>
        <w:ind w:firstLine="426"/>
        <w:jc w:val="both"/>
      </w:pPr>
      <w:r>
        <w:t>- приготовления полимербетонной смеси.</w:t>
      </w:r>
    </w:p>
    <w:p w:rsidR="00000000" w:rsidRDefault="006D75F1">
      <w:pPr>
        <w:ind w:firstLine="426"/>
        <w:jc w:val="both"/>
      </w:pPr>
      <w:r>
        <w:t>а) Приготовление жидкого компаунда следует проводить в следующем порядке:</w:t>
      </w:r>
    </w:p>
    <w:p w:rsidR="00000000" w:rsidRDefault="006D75F1">
      <w:pPr>
        <w:ind w:firstLine="426"/>
        <w:jc w:val="both"/>
      </w:pPr>
      <w:r>
        <w:t xml:space="preserve">- измельчение больших кусков нефтяного парафина на частицы с размером не более 1 мм; </w:t>
      </w:r>
    </w:p>
    <w:p w:rsidR="00000000" w:rsidRDefault="006D75F1">
      <w:pPr>
        <w:ind w:firstLine="426"/>
        <w:jc w:val="both"/>
      </w:pPr>
      <w:r>
        <w:t>- подача в смеситель мономера ММА и требуемых количеств и</w:t>
      </w:r>
      <w:r>
        <w:t>змельченного нефтяного парафина и диметиланилина ДМА и перемешивание в течение от 1 мин. до 2 мин., скорость вращения рабочего органа смесителя от 200 до 400 об/мин;</w:t>
      </w:r>
    </w:p>
    <w:p w:rsidR="00000000" w:rsidRDefault="006D75F1">
      <w:pPr>
        <w:ind w:firstLine="426"/>
        <w:jc w:val="both"/>
      </w:pPr>
      <w:r>
        <w:t>- выгрузка приготовленного жидкого компаунда в накопительную емкость;</w:t>
      </w:r>
    </w:p>
    <w:p w:rsidR="00000000" w:rsidRDefault="006D75F1">
      <w:pPr>
        <w:ind w:firstLine="426"/>
        <w:jc w:val="both"/>
      </w:pPr>
      <w:r>
        <w:t>- выдерживание жидко</w:t>
      </w:r>
      <w:r>
        <w:t>го компаунда в накопительной емкости в течение трех суток для полного растворения парафина.</w:t>
      </w:r>
    </w:p>
    <w:p w:rsidR="00000000" w:rsidRDefault="006D75F1">
      <w:pPr>
        <w:ind w:firstLine="426"/>
        <w:jc w:val="both"/>
      </w:pPr>
      <w:r>
        <w:t>б) Приготовление мастики следует проводить в следующем порядке:</w:t>
      </w:r>
    </w:p>
    <w:p w:rsidR="00000000" w:rsidRDefault="006D75F1">
      <w:pPr>
        <w:ind w:firstLine="426"/>
        <w:jc w:val="both"/>
      </w:pPr>
      <w:r>
        <w:t>- подача в высокоскоростной смеситель отдозированных количеств жидкого компаунда и эмульсионного пол</w:t>
      </w:r>
      <w:r>
        <w:t>истирола (стабилизатора) и перемешивание в течение от 10 до 20 с; скорость вращения рабочего органа смесителя от 600 до 800 об/мин;</w:t>
      </w:r>
    </w:p>
    <w:p w:rsidR="00000000" w:rsidRDefault="006D75F1">
      <w:pPr>
        <w:ind w:firstLine="426"/>
        <w:jc w:val="both"/>
      </w:pPr>
      <w:r>
        <w:t>- подача в работающий смеситель отдозированного количества перекиси бензоила и перемешивание в течение 30 с;</w:t>
      </w:r>
    </w:p>
    <w:p w:rsidR="00000000" w:rsidRDefault="006D75F1">
      <w:pPr>
        <w:ind w:firstLine="426"/>
        <w:jc w:val="both"/>
      </w:pPr>
      <w:r>
        <w:t>- подача в рабо</w:t>
      </w:r>
      <w:r>
        <w:t>тающий смеситель отдозированного количества наполнителя и перемешивание смеси в течение от 30 до 60 с;</w:t>
      </w:r>
    </w:p>
    <w:p w:rsidR="00000000" w:rsidRDefault="006D75F1">
      <w:pPr>
        <w:ind w:firstLine="426"/>
        <w:jc w:val="both"/>
      </w:pPr>
      <w:r>
        <w:t>- выгрузка мастики из работающего смесителя в бетоносмеситель в течение от 15 до 30 с.</w:t>
      </w:r>
    </w:p>
    <w:p w:rsidR="00000000" w:rsidRDefault="006D75F1">
      <w:pPr>
        <w:ind w:firstLine="426"/>
        <w:jc w:val="both"/>
      </w:pPr>
      <w:r>
        <w:t xml:space="preserve">4.5.2.36 Общее время приготовления мастики должно быть не более 2 </w:t>
      </w:r>
      <w:r>
        <w:t>мин, а с учетом выгрузки - не более 2,5 мин.</w:t>
      </w:r>
    </w:p>
    <w:p w:rsidR="00000000" w:rsidRDefault="006D75F1">
      <w:pPr>
        <w:ind w:firstLine="426"/>
        <w:jc w:val="both"/>
      </w:pPr>
      <w:r>
        <w:t>4.5.2.37 Приготовление полимербетонных смесей должно осуществляться в бетоносмесителях принудительного действия.</w:t>
      </w:r>
    </w:p>
    <w:p w:rsidR="00000000" w:rsidRDefault="006D75F1">
      <w:pPr>
        <w:ind w:firstLine="426"/>
        <w:jc w:val="both"/>
      </w:pPr>
      <w:r>
        <w:t>4.5.2.38 Технологический процесс приготовления полимербетонной смеси должен проводиться при темпер</w:t>
      </w:r>
      <w:r>
        <w:t>атуре окружающего воздуха не менее 15°С.</w:t>
      </w:r>
    </w:p>
    <w:p w:rsidR="00000000" w:rsidRDefault="006D75F1">
      <w:pPr>
        <w:ind w:firstLine="426"/>
        <w:jc w:val="both"/>
      </w:pPr>
      <w:r>
        <w:t>4.5.2.39 По окончании каждой смены бетоносмеситель следует тщательно очищать от остатков полимербетонной смеси путем загрузки в него щебня и перемешивания в течение 3 мин, после чего щебень выгружается из бетоносмес</w:t>
      </w:r>
      <w:r>
        <w:t>ителя.</w:t>
      </w:r>
    </w:p>
    <w:p w:rsidR="00000000" w:rsidRDefault="006D75F1">
      <w:pPr>
        <w:ind w:firstLine="426"/>
        <w:jc w:val="both"/>
      </w:pPr>
      <w:r>
        <w:t xml:space="preserve">4.5.2.40 Рекомендуемые составы полимербетонов в зависимости от вида полимеров приведены в таблицах 8-13, усредненные физико-механические свойства приведены в </w:t>
      </w:r>
      <w:hyperlink r:id="rId86" w:anchor="sub_id=1" w:history="1">
        <w:r>
          <w:rPr>
            <w:rStyle w:val="a3"/>
            <w:color w:val="333399"/>
            <w:u w:val="single"/>
          </w:rPr>
          <w:t>приложении А</w:t>
        </w:r>
      </w:hyperlink>
      <w:r>
        <w:t>.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Таблица 8 - Составы полимербетона ФАМ (ФА)</w:t>
      </w:r>
    </w:p>
    <w:p w:rsidR="00000000" w:rsidRDefault="006D75F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2"/>
        <w:gridCol w:w="1209"/>
        <w:gridCol w:w="1478"/>
        <w:gridCol w:w="1617"/>
        <w:gridCol w:w="1414"/>
        <w:gridCol w:w="1295"/>
      </w:tblGrid>
      <w:tr w:rsidR="00000000">
        <w:trPr>
          <w:trHeight w:val="20"/>
        </w:trPr>
        <w:tc>
          <w:tcPr>
            <w:tcW w:w="11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Составляющие</w:t>
            </w:r>
          </w:p>
        </w:tc>
        <w:tc>
          <w:tcPr>
            <w:tcW w:w="65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Размер по фракциям,</w:t>
            </w:r>
          </w:p>
          <w:p w:rsidR="00000000" w:rsidRDefault="006D75F1">
            <w:pPr>
              <w:jc w:val="center"/>
            </w:pPr>
            <w:r>
              <w:t>мм</w:t>
            </w:r>
          </w:p>
        </w:tc>
        <w:tc>
          <w:tcPr>
            <w:tcW w:w="314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Содержание составляющих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1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состав на плотных заполнителях</w:t>
            </w:r>
          </w:p>
        </w:tc>
        <w:tc>
          <w:tcPr>
            <w:tcW w:w="14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состав на пористых заполнителях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 по массе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 по массе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119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Гранитный щебень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20 до 40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50 до 51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1200 до 1220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10 до 20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 до 3,5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72 до 84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19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Пористый щебень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10 до 20</w:t>
            </w:r>
          </w:p>
        </w:tc>
        <w:tc>
          <w:tcPr>
            <w:tcW w:w="80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87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21 до 22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380 до 400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 до 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15 до 16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270 до 290</w:t>
            </w:r>
          </w:p>
        </w:tc>
      </w:tr>
      <w:tr w:rsidR="00000000">
        <w:trPr>
          <w:trHeight w:val="20"/>
        </w:trPr>
        <w:tc>
          <w:tcPr>
            <w:tcW w:w="1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Песок кварцевый*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0,15 до 5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23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550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31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360</w:t>
            </w:r>
          </w:p>
        </w:tc>
      </w:tr>
      <w:tr w:rsidR="00000000">
        <w:trPr>
          <w:trHeight w:val="20"/>
        </w:trPr>
        <w:tc>
          <w:tcPr>
            <w:tcW w:w="1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Наполнитель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менее 0,15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12 до 12,5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288 до 300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18,5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335</w:t>
            </w:r>
          </w:p>
        </w:tc>
      </w:tr>
      <w:tr w:rsidR="00000000">
        <w:trPr>
          <w:trHeight w:val="20"/>
        </w:trPr>
        <w:tc>
          <w:tcPr>
            <w:tcW w:w="1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6D75F1">
            <w:r>
              <w:t>Фурфурол ацетоновая смола ФАМ (ФА)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8,0 до 8,5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190 до 205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11,5 до 12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208 до 215</w:t>
            </w:r>
          </w:p>
        </w:tc>
      </w:tr>
      <w:tr w:rsidR="00000000">
        <w:trPr>
          <w:trHeight w:val="20"/>
        </w:trPr>
        <w:tc>
          <w:tcPr>
            <w:tcW w:w="1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6D75F1">
            <w:r>
              <w:t>Бензолсульфокислота (БСК)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1,5 до 1,7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36 до 41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2,3 до 2,4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41 до 43</w:t>
            </w:r>
          </w:p>
        </w:tc>
      </w:tr>
      <w:tr w:rsidR="00000000">
        <w:trPr>
          <w:trHeight w:val="20"/>
        </w:trPr>
        <w:tc>
          <w:tcPr>
            <w:tcW w:w="1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Пластификатор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0,5 до 1 по массе смолы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 до 2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0,5 до 1 по массе смолы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Примечание. Допускается применение песков из пористых материалов.</w:t>
            </w:r>
          </w:p>
        </w:tc>
      </w:tr>
    </w:tbl>
    <w:p w:rsidR="00000000" w:rsidRDefault="006D75F1">
      <w:pPr>
        <w:ind w:firstLine="426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Таблица 9 - Составы полимербетона ФАЭД</w:t>
      </w:r>
    </w:p>
    <w:p w:rsidR="00000000" w:rsidRDefault="006D75F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7"/>
        <w:gridCol w:w="1271"/>
        <w:gridCol w:w="1446"/>
        <w:gridCol w:w="1542"/>
        <w:gridCol w:w="1454"/>
        <w:gridCol w:w="1365"/>
        <w:gridCol w:w="70"/>
      </w:tblGrid>
      <w:tr w:rsidR="00000000">
        <w:trPr>
          <w:trHeight w:val="20"/>
        </w:trPr>
        <w:tc>
          <w:tcPr>
            <w:tcW w:w="11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Составляющие</w:t>
            </w:r>
          </w:p>
          <w:p w:rsidR="00000000" w:rsidRDefault="006D75F1">
            <w:r>
              <w:t> </w:t>
            </w:r>
          </w:p>
          <w:p w:rsidR="00000000" w:rsidRDefault="006D75F1">
            <w:r>
              <w:t> </w:t>
            </w:r>
          </w:p>
        </w:tc>
        <w:tc>
          <w:tcPr>
            <w:tcW w:w="68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Размер фракции,</w:t>
            </w:r>
          </w:p>
          <w:p w:rsidR="00000000" w:rsidRDefault="006D75F1">
            <w:pPr>
              <w:jc w:val="center"/>
            </w:pPr>
            <w:r>
              <w:t>мм</w:t>
            </w:r>
          </w:p>
        </w:tc>
        <w:tc>
          <w:tcPr>
            <w:tcW w:w="314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Содержание составляющих</w:t>
            </w:r>
          </w:p>
        </w:tc>
        <w:tc>
          <w:tcPr>
            <w:tcW w:w="0" w:type="pct"/>
            <w:vAlign w:val="center"/>
            <w:hideMark/>
          </w:tcPr>
          <w:p w:rsidR="00000000" w:rsidRDefault="006D75F1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16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состав на плотных заполнителях</w:t>
            </w:r>
          </w:p>
        </w:tc>
        <w:tc>
          <w:tcPr>
            <w:tcW w:w="15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состав на пористых заполнителях</w:t>
            </w:r>
          </w:p>
        </w:tc>
        <w:tc>
          <w:tcPr>
            <w:tcW w:w="0" w:type="pct"/>
            <w:vAlign w:val="center"/>
            <w:hideMark/>
          </w:tcPr>
          <w:p w:rsidR="00000000" w:rsidRDefault="006D75F1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 по массе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 по массе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0" w:type="pct"/>
            <w:vAlign w:val="center"/>
            <w:hideMark/>
          </w:tcPr>
          <w:p w:rsidR="00000000" w:rsidRDefault="006D75F1">
            <w:r>
              <w:t> </w:t>
            </w:r>
          </w:p>
        </w:tc>
      </w:tr>
      <w:tr w:rsidR="00000000">
        <w:trPr>
          <w:trHeight w:val="20"/>
        </w:trPr>
        <w:tc>
          <w:tcPr>
            <w:tcW w:w="1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Гранитный щебень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20 до 40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49 до 50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1180 до 1200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0" w:type="pct"/>
            <w:vAlign w:val="center"/>
            <w:hideMark/>
          </w:tcPr>
          <w:p w:rsidR="00000000" w:rsidRDefault="006D75F1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10 до 20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 до 2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24 до 48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0" w:type="pct"/>
            <w:vAlign w:val="center"/>
            <w:hideMark/>
          </w:tcPr>
          <w:p w:rsidR="00000000" w:rsidRDefault="006D75F1">
            <w:r>
              <w:t> </w:t>
            </w:r>
          </w:p>
        </w:tc>
      </w:tr>
      <w:tr w:rsidR="00000000">
        <w:trPr>
          <w:trHeight w:val="20"/>
        </w:trPr>
        <w:tc>
          <w:tcPr>
            <w:tcW w:w="116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Пористый щебень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10 до 20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20 до 21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360 до 380</w:t>
            </w:r>
          </w:p>
        </w:tc>
        <w:tc>
          <w:tcPr>
            <w:tcW w:w="0" w:type="pct"/>
            <w:vAlign w:val="center"/>
            <w:hideMark/>
          </w:tcPr>
          <w:p w:rsidR="00000000" w:rsidRDefault="006D75F1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 до 10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14 до 15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250 до 270</w:t>
            </w:r>
          </w:p>
        </w:tc>
        <w:tc>
          <w:tcPr>
            <w:tcW w:w="0" w:type="pct"/>
            <w:vAlign w:val="center"/>
            <w:hideMark/>
          </w:tcPr>
          <w:p w:rsidR="00000000" w:rsidRDefault="006D75F1">
            <w:r>
              <w:t> </w:t>
            </w:r>
          </w:p>
        </w:tc>
      </w:tr>
      <w:tr w:rsidR="00000000">
        <w:trPr>
          <w:trHeight w:val="20"/>
        </w:trPr>
        <w:tc>
          <w:tcPr>
            <w:tcW w:w="11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Песок кварцевый</w:t>
            </w:r>
            <w:r>
              <w:rPr>
                <w:vertAlign w:val="superscript"/>
              </w:rPr>
              <w:t>*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0,15 до 5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18 до 19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430 до 460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30 до 31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540 до 560</w:t>
            </w:r>
          </w:p>
        </w:tc>
        <w:tc>
          <w:tcPr>
            <w:tcW w:w="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00000" w:rsidRDefault="006D75F1">
            <w:r>
              <w:t> </w:t>
            </w:r>
          </w:p>
        </w:tc>
      </w:tr>
      <w:tr w:rsidR="00000000">
        <w:trPr>
          <w:trHeight w:val="20"/>
        </w:trPr>
        <w:tc>
          <w:tcPr>
            <w:tcW w:w="11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Наполнитель</w:t>
            </w:r>
          </w:p>
        </w:tc>
        <w:tc>
          <w:tcPr>
            <w:tcW w:w="6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менее 0,15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15,5 до 16,5</w:t>
            </w:r>
          </w:p>
        </w:tc>
        <w:tc>
          <w:tcPr>
            <w:tcW w:w="8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370 до 400</w:t>
            </w:r>
          </w:p>
        </w:tc>
        <w:tc>
          <w:tcPr>
            <w:tcW w:w="7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18 до 19</w:t>
            </w:r>
          </w:p>
        </w:tc>
        <w:tc>
          <w:tcPr>
            <w:tcW w:w="74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325 до 340</w:t>
            </w:r>
          </w:p>
        </w:tc>
      </w:tr>
      <w:tr w:rsidR="00000000">
        <w:trPr>
          <w:trHeight w:val="20"/>
        </w:trPr>
        <w:tc>
          <w:tcPr>
            <w:tcW w:w="1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6D75F1">
            <w:r>
              <w:t>Фураноэпоксидная смола ФАЭД-20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11,5 до 12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13 до 14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275 до 290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285 до 250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6D75F1">
            <w:r>
              <w:t>Полиэтиленполиами н (ПЭПА)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2,2 до 2,4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53 до 58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2,5 до 2,7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45 до 49</w:t>
            </w:r>
          </w:p>
        </w:tc>
        <w:tc>
          <w:tcPr>
            <w:tcW w:w="7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Примечание. Допускается применение песков из пористых материалов.</w:t>
            </w:r>
          </w:p>
        </w:tc>
      </w:tr>
    </w:tbl>
    <w:p w:rsidR="00000000" w:rsidRDefault="006D75F1">
      <w:pPr>
        <w:ind w:firstLine="426"/>
      </w:pPr>
      <w:r>
        <w:t> </w:t>
      </w:r>
    </w:p>
    <w:p w:rsidR="00000000" w:rsidRDefault="006D75F1">
      <w:pPr>
        <w:jc w:val="center"/>
      </w:pPr>
      <w:r>
        <w:rPr>
          <w:rStyle w:val="s1"/>
        </w:rPr>
        <w:t>Таблица 10 - Составы полимербетона ПН</w:t>
      </w:r>
    </w:p>
    <w:p w:rsidR="00000000" w:rsidRDefault="006D75F1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9"/>
        <w:gridCol w:w="1406"/>
        <w:gridCol w:w="1264"/>
        <w:gridCol w:w="1680"/>
        <w:gridCol w:w="1397"/>
        <w:gridCol w:w="1509"/>
      </w:tblGrid>
      <w:tr w:rsidR="00000000">
        <w:trPr>
          <w:trHeight w:val="20"/>
        </w:trPr>
        <w:tc>
          <w:tcPr>
            <w:tcW w:w="11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Составляющие</w:t>
            </w:r>
          </w:p>
        </w:tc>
        <w:tc>
          <w:tcPr>
            <w:tcW w:w="75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Размер фракции,</w:t>
            </w:r>
          </w:p>
          <w:p w:rsidR="00000000" w:rsidRDefault="006D75F1">
            <w:pPr>
              <w:jc w:val="center"/>
            </w:pPr>
            <w:r>
              <w:t>мм</w:t>
            </w:r>
          </w:p>
        </w:tc>
        <w:tc>
          <w:tcPr>
            <w:tcW w:w="313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Содержание составляющих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15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состав на плотных заполнителях</w:t>
            </w:r>
          </w:p>
        </w:tc>
        <w:tc>
          <w:tcPr>
            <w:tcW w:w="1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состав на пористых заполнителях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 по массе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 по массе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11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Гранитный щебень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20 до 40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50 до 52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1200 до 1250</w:t>
            </w:r>
          </w:p>
        </w:tc>
        <w:tc>
          <w:tcPr>
            <w:tcW w:w="74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8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10 до 12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4 до 4,5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96 до 108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</w:tr>
      <w:tr w:rsidR="00000000">
        <w:trPr>
          <w:trHeight w:val="20"/>
        </w:trPr>
        <w:tc>
          <w:tcPr>
            <w:tcW w:w="11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Пористый щебень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10 до 20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22 до 23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400 до 415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 до 10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15 до 16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270 до 290</w:t>
            </w:r>
          </w:p>
        </w:tc>
      </w:tr>
      <w:tr w:rsidR="00000000">
        <w:trPr>
          <w:trHeight w:val="20"/>
        </w:trPr>
        <w:tc>
          <w:tcPr>
            <w:tcW w:w="11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Песок кварцевый</w:t>
            </w:r>
            <w:r>
              <w:rPr>
                <w:vertAlign w:val="superscript"/>
              </w:rPr>
              <w:t>*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0,15 до 5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23 до 24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530 до 570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30 до 31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540 до 560</w:t>
            </w:r>
          </w:p>
        </w:tc>
      </w:tr>
      <w:tr w:rsidR="00000000">
        <w:trPr>
          <w:trHeight w:val="20"/>
        </w:trPr>
        <w:tc>
          <w:tcPr>
            <w:tcW w:w="11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Наполнитель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менее 0,15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11 до 12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264 до 268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13 до 19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325 до 340</w:t>
            </w:r>
          </w:p>
        </w:tc>
      </w:tr>
      <w:tr w:rsidR="00000000">
        <w:trPr>
          <w:trHeight w:val="20"/>
        </w:trPr>
        <w:tc>
          <w:tcPr>
            <w:tcW w:w="11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6D75F1">
            <w:r>
              <w:t>Полиэфирная смола ПН-3 или ПН-63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8 до 8,5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192 до 204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11 до 12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200 до 217</w:t>
            </w:r>
          </w:p>
        </w:tc>
      </w:tr>
      <w:tr w:rsidR="00000000">
        <w:trPr>
          <w:trHeight w:val="20"/>
        </w:trPr>
        <w:tc>
          <w:tcPr>
            <w:tcW w:w="11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Гидроперекись изопропилбензола (ГП)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0,33 до 0,35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8 до 8,5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0,45 до 0,5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8 до 9</w:t>
            </w:r>
          </w:p>
        </w:tc>
      </w:tr>
      <w:tr w:rsidR="00000000">
        <w:trPr>
          <w:trHeight w:val="20"/>
        </w:trPr>
        <w:tc>
          <w:tcPr>
            <w:tcW w:w="11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Нафтенат кобальта (НК)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0,66 до 0,7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16 до 18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0,9 до 1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16 до 18</w:t>
            </w:r>
          </w:p>
        </w:tc>
      </w:tr>
      <w:tr w:rsidR="00000000">
        <w:trPr>
          <w:trHeight w:val="20"/>
        </w:trPr>
        <w:tc>
          <w:tcPr>
            <w:tcW w:w="11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Пластификатор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0,5 до 1 по массе смолы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 до 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0,5 до 1 по массе смолы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 до 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Примечание. Допускается применение песков из пористых материалов.</w:t>
            </w:r>
          </w:p>
        </w:tc>
      </w:tr>
    </w:tbl>
    <w:p w:rsidR="00000000" w:rsidRDefault="006D75F1">
      <w:pPr>
        <w:ind w:firstLine="426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Таблица 11 - Составы полимербетонов на плотных заполнителях и полиэфиракрилатных смолах</w:t>
      </w:r>
    </w:p>
    <w:p w:rsidR="00000000" w:rsidRDefault="006D75F1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1"/>
        <w:gridCol w:w="1796"/>
        <w:gridCol w:w="2067"/>
        <w:gridCol w:w="2181"/>
      </w:tblGrid>
      <w:tr w:rsidR="00000000">
        <w:trPr>
          <w:trHeight w:val="20"/>
        </w:trPr>
        <w:tc>
          <w:tcPr>
            <w:tcW w:w="176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Составляющие</w:t>
            </w:r>
          </w:p>
        </w:tc>
        <w:tc>
          <w:tcPr>
            <w:tcW w:w="96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Размер фракций, мм</w:t>
            </w:r>
          </w:p>
        </w:tc>
        <w:tc>
          <w:tcPr>
            <w:tcW w:w="227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Содержание составляющих, % по массе, не более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11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состав с МГФ-9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состав с ТГМ-3</w:t>
            </w:r>
          </w:p>
        </w:tc>
      </w:tr>
      <w:tr w:rsidR="00000000">
        <w:trPr>
          <w:trHeight w:val="20"/>
        </w:trPr>
        <w:tc>
          <w:tcPr>
            <w:tcW w:w="17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Щебень гранитный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 до 10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55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17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Песок кварцевый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0,5 до 2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22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22</w:t>
            </w:r>
          </w:p>
        </w:tc>
      </w:tr>
      <w:tr w:rsidR="00000000">
        <w:trPr>
          <w:trHeight w:val="20"/>
        </w:trPr>
        <w:tc>
          <w:tcPr>
            <w:tcW w:w="17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Мука андезитовая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Менее 0,15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13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17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Полиэфиракрилатные смолы: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7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МГФ-9</w:t>
            </w:r>
          </w:p>
        </w:tc>
        <w:tc>
          <w:tcPr>
            <w:tcW w:w="96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8,5 до 9,5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8,5 до 9,5</w:t>
            </w:r>
          </w:p>
        </w:tc>
      </w:tr>
      <w:tr w:rsidR="00000000">
        <w:trPr>
          <w:trHeight w:val="20"/>
        </w:trPr>
        <w:tc>
          <w:tcPr>
            <w:tcW w:w="17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ТГМ-3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11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 1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 1</w:t>
            </w:r>
          </w:p>
        </w:tc>
      </w:tr>
      <w:tr w:rsidR="00000000">
        <w:trPr>
          <w:trHeight w:val="20"/>
        </w:trPr>
        <w:tc>
          <w:tcPr>
            <w:tcW w:w="17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Герметик У-30 м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 0,2</w:t>
            </w:r>
          </w:p>
        </w:tc>
      </w:tr>
      <w:tr w:rsidR="00000000">
        <w:trPr>
          <w:trHeight w:val="20"/>
        </w:trPr>
        <w:tc>
          <w:tcPr>
            <w:tcW w:w="17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Гидроперекись изопропил-бензола (ГП)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 0,2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Нафтенат кобальта (НК)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 0,4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 0,4</w:t>
            </w:r>
          </w:p>
        </w:tc>
      </w:tr>
      <w:tr w:rsidR="00000000">
        <w:trPr>
          <w:trHeight w:val="20"/>
        </w:trPr>
        <w:tc>
          <w:tcPr>
            <w:tcW w:w="17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Метилвинилаэросил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 0,1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 0,1</w:t>
            </w:r>
          </w:p>
        </w:tc>
      </w:tr>
    </w:tbl>
    <w:p w:rsidR="00000000" w:rsidRDefault="006D75F1">
      <w:pPr>
        <w:ind w:firstLine="426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Таблица 12 - Составы полимербетона КФ-Ж</w:t>
      </w:r>
    </w:p>
    <w:p w:rsidR="00000000" w:rsidRDefault="006D75F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9"/>
        <w:gridCol w:w="1385"/>
        <w:gridCol w:w="1374"/>
        <w:gridCol w:w="1656"/>
        <w:gridCol w:w="1243"/>
        <w:gridCol w:w="1628"/>
      </w:tblGrid>
      <w:tr w:rsidR="00000000">
        <w:trPr>
          <w:trHeight w:val="20"/>
        </w:trPr>
        <w:tc>
          <w:tcPr>
            <w:tcW w:w="10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Составляющие</w:t>
            </w:r>
          </w:p>
        </w:tc>
        <w:tc>
          <w:tcPr>
            <w:tcW w:w="74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Размер фракции,</w:t>
            </w:r>
          </w:p>
          <w:p w:rsidR="00000000" w:rsidRDefault="006D75F1">
            <w:pPr>
              <w:jc w:val="center"/>
            </w:pPr>
            <w:r>
              <w:t>мм</w:t>
            </w:r>
          </w:p>
        </w:tc>
        <w:tc>
          <w:tcPr>
            <w:tcW w:w="316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Содержание составляющих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16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состав на плотных заполнителях</w:t>
            </w:r>
          </w:p>
        </w:tc>
        <w:tc>
          <w:tcPr>
            <w:tcW w:w="15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состав на пористых заполнителях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 по массе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 по массе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109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Гранитный щебень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20 до 40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49 до 50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1170 до 1200</w:t>
            </w:r>
          </w:p>
        </w:tc>
        <w:tc>
          <w:tcPr>
            <w:tcW w:w="6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87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10 до 20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3-3,5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72 до 84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</w:tr>
      <w:tr w:rsidR="00000000">
        <w:trPr>
          <w:trHeight w:val="20"/>
        </w:trPr>
        <w:tc>
          <w:tcPr>
            <w:tcW w:w="109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Пористый щебень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10 до 20</w:t>
            </w:r>
          </w:p>
        </w:tc>
        <w:tc>
          <w:tcPr>
            <w:tcW w:w="7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88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22 до 23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400 до 415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 до 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15 до 16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270 до 290</w:t>
            </w:r>
          </w:p>
        </w:tc>
      </w:tr>
      <w:tr w:rsidR="00000000">
        <w:trPr>
          <w:trHeight w:val="20"/>
        </w:trPr>
        <w:tc>
          <w:tcPr>
            <w:tcW w:w="10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Песок кварцевый</w:t>
            </w:r>
            <w:r>
              <w:rPr>
                <w:vertAlign w:val="superscript"/>
              </w:rPr>
              <w:t>*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0,15 до 5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22 до 23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530 до 560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27 до 28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485 до 505</w:t>
            </w:r>
          </w:p>
        </w:tc>
      </w:tr>
      <w:tr w:rsidR="00000000">
        <w:trPr>
          <w:trHeight w:val="20"/>
        </w:trPr>
        <w:tc>
          <w:tcPr>
            <w:tcW w:w="10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Наполнитель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менее 0,15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10 до 11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240 до 265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17 до 18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305 до 325</w:t>
            </w:r>
          </w:p>
        </w:tc>
      </w:tr>
      <w:tr w:rsidR="00000000">
        <w:trPr>
          <w:trHeight w:val="20"/>
        </w:trPr>
        <w:tc>
          <w:tcPr>
            <w:tcW w:w="10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Карбамидная смола КФ-Ж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8,5 до 9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205 до 216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11,5 до 12,5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205 до 208</w:t>
            </w:r>
          </w:p>
        </w:tc>
      </w:tr>
      <w:tr w:rsidR="00000000">
        <w:trPr>
          <w:trHeight w:val="20"/>
        </w:trPr>
        <w:tc>
          <w:tcPr>
            <w:tcW w:w="10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Фосфогипс или гипс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менее 0,15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4 до 5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86 до 120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 до 6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90 до 110</w:t>
            </w:r>
          </w:p>
        </w:tc>
      </w:tr>
      <w:tr w:rsidR="00000000">
        <w:trPr>
          <w:trHeight w:val="20"/>
        </w:trPr>
        <w:tc>
          <w:tcPr>
            <w:tcW w:w="10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Солянокислый анилин СКА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 до 4 по массе смолы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6,5 до 8,5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 до 4 по массе смолы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6,5 до 8,5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Примечание. Допускается применение песков из пористых материалов.</w:t>
            </w:r>
          </w:p>
        </w:tc>
      </w:tr>
    </w:tbl>
    <w:p w:rsidR="00000000" w:rsidRDefault="006D75F1">
      <w:pPr>
        <w:ind w:firstLine="426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Таблица 13 - Составы полимербетона ММА</w:t>
      </w:r>
    </w:p>
    <w:p w:rsidR="00000000" w:rsidRDefault="006D75F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1"/>
        <w:gridCol w:w="1387"/>
        <w:gridCol w:w="1397"/>
        <w:gridCol w:w="1578"/>
        <w:gridCol w:w="1350"/>
        <w:gridCol w:w="1322"/>
      </w:tblGrid>
      <w:tr w:rsidR="00000000">
        <w:trPr>
          <w:trHeight w:val="20"/>
        </w:trPr>
        <w:tc>
          <w:tcPr>
            <w:tcW w:w="12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Составляющие</w:t>
            </w:r>
          </w:p>
        </w:tc>
        <w:tc>
          <w:tcPr>
            <w:tcW w:w="74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Размер фракции, мм</w:t>
            </w:r>
          </w:p>
        </w:tc>
        <w:tc>
          <w:tcPr>
            <w:tcW w:w="302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Содержание составляющих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15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состав на плотных заполнителях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состав на пористых заполнителях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 по массе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 по массе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1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Гранитный щебень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 xml:space="preserve">от 20 до 40 </w:t>
            </w:r>
          </w:p>
          <w:p w:rsidR="00000000" w:rsidRDefault="006D75F1">
            <w:pPr>
              <w:jc w:val="center"/>
            </w:pPr>
            <w:r>
              <w:t>от 10 до 20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46 до 47</w:t>
            </w:r>
          </w:p>
          <w:p w:rsidR="00000000" w:rsidRDefault="006D75F1">
            <w:pPr>
              <w:jc w:val="center"/>
            </w:pPr>
            <w:r>
              <w:t>от 3 до 4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1100 до 1130</w:t>
            </w:r>
          </w:p>
          <w:p w:rsidR="00000000" w:rsidRDefault="006D75F1">
            <w:pPr>
              <w:jc w:val="center"/>
            </w:pPr>
            <w:r>
              <w:t>от 70 до 95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  <w:p w:rsidR="00000000" w:rsidRDefault="006D75F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23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Пористый щебень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10 до 20</w:t>
            </w:r>
          </w:p>
        </w:tc>
        <w:tc>
          <w:tcPr>
            <w:tcW w:w="74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84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22 до 23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390 до 415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 до 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15 до 16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270 до 290</w:t>
            </w:r>
          </w:p>
        </w:tc>
      </w:tr>
      <w:tr w:rsidR="00000000">
        <w:trPr>
          <w:trHeight w:val="20"/>
        </w:trPr>
        <w:tc>
          <w:tcPr>
            <w:tcW w:w="1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Песок кварцевый</w:t>
            </w:r>
            <w:r>
              <w:rPr>
                <w:vertAlign w:val="superscript"/>
              </w:rPr>
              <w:t>*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0,15 до 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30 до 32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720 до 770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32 до 34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575 до 610</w:t>
            </w:r>
          </w:p>
        </w:tc>
      </w:tr>
      <w:tr w:rsidR="00000000">
        <w:trPr>
          <w:trHeight w:val="20"/>
        </w:trPr>
        <w:tc>
          <w:tcPr>
            <w:tcW w:w="1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Наполнитель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Менее 0,15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8 до 9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190 до 215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16 до 18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290 до 320</w:t>
            </w:r>
          </w:p>
        </w:tc>
      </w:tr>
      <w:tr w:rsidR="00000000">
        <w:trPr>
          <w:trHeight w:val="20"/>
        </w:trPr>
        <w:tc>
          <w:tcPr>
            <w:tcW w:w="1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Метилметакрилат ММД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7,5 до 8,5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7,5 до 8,5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190 до 205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10 до 10,5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190 до 205</w:t>
            </w:r>
          </w:p>
        </w:tc>
      </w:tr>
      <w:tr w:rsidR="00000000">
        <w:trPr>
          <w:trHeight w:val="20"/>
        </w:trPr>
        <w:tc>
          <w:tcPr>
            <w:tcW w:w="1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Парафин нефтяной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0,5 по массе мономера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0,5 по массе мономера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 до 1,1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0,5 по массе мономера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0,9 до 1</w:t>
            </w:r>
          </w:p>
        </w:tc>
      </w:tr>
      <w:tr w:rsidR="00000000">
        <w:trPr>
          <w:trHeight w:val="20"/>
        </w:trPr>
        <w:tc>
          <w:tcPr>
            <w:tcW w:w="1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Эмульсионный полистирол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0,4 до 0,5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0,4 до 0,5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</w:t>
            </w:r>
            <w:r>
              <w:t xml:space="preserve"> 10 до 12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0,5 до 0,55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9 до 10</w:t>
            </w:r>
          </w:p>
        </w:tc>
      </w:tr>
      <w:tr w:rsidR="00000000">
        <w:trPr>
          <w:trHeight w:val="20"/>
        </w:trPr>
        <w:tc>
          <w:tcPr>
            <w:tcW w:w="1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Диметил анилин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0,2 до 0,25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0,2 до 0,25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5 до 6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 до 0,3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3,5 до 5,5</w:t>
            </w:r>
          </w:p>
        </w:tc>
      </w:tr>
      <w:tr w:rsidR="00000000">
        <w:trPr>
          <w:trHeight w:val="20"/>
        </w:trPr>
        <w:tc>
          <w:tcPr>
            <w:tcW w:w="1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Паста из перекиси бензоила и дибутилфталата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0,6 до 0,7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0,6 до 0,7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14 до 17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0,6 до 0,8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11 до 14,5</w:t>
            </w:r>
          </w:p>
        </w:tc>
      </w:tr>
      <w:tr w:rsidR="00000000">
        <w:trPr>
          <w:trHeight w:val="20"/>
        </w:trPr>
        <w:tc>
          <w:tcPr>
            <w:tcW w:w="1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Пластификатор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0,5 до 1 по массе мономера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 до 2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0,5 до 1 по массе мономера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от 1 до 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Примечание. Допускается применение песков из пористых материалов.</w:t>
            </w:r>
          </w:p>
        </w:tc>
      </w:tr>
    </w:tbl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ind w:firstLine="426"/>
        <w:jc w:val="both"/>
      </w:pPr>
      <w:r>
        <w:rPr>
          <w:b/>
          <w:bCs/>
        </w:rPr>
        <w:t xml:space="preserve">4.6 Производство полимербетонных изделий </w:t>
      </w:r>
    </w:p>
    <w:p w:rsidR="00000000" w:rsidRDefault="006D75F1">
      <w:pPr>
        <w:ind w:firstLine="426"/>
        <w:jc w:val="both"/>
      </w:pPr>
      <w:r>
        <w:rPr>
          <w:b/>
          <w:bCs/>
        </w:rPr>
        <w:t>4.6.1 Формование изделий из полимербетонов</w:t>
      </w:r>
    </w:p>
    <w:p w:rsidR="00000000" w:rsidRDefault="006D75F1">
      <w:pPr>
        <w:ind w:firstLine="426"/>
        <w:jc w:val="both"/>
      </w:pPr>
      <w:r>
        <w:t>4.6.1.1 Технологический процесс формования полимербетонных изделий состоит из следующих операций:</w:t>
      </w:r>
    </w:p>
    <w:p w:rsidR="00000000" w:rsidRDefault="006D75F1">
      <w:pPr>
        <w:ind w:firstLine="426"/>
        <w:jc w:val="both"/>
      </w:pPr>
      <w:r>
        <w:t>- чистка и смазка форм;</w:t>
      </w:r>
    </w:p>
    <w:p w:rsidR="00000000" w:rsidRDefault="006D75F1">
      <w:pPr>
        <w:ind w:firstLine="426"/>
        <w:jc w:val="both"/>
      </w:pPr>
      <w:r>
        <w:t>- установка арматурных каркасов;</w:t>
      </w:r>
    </w:p>
    <w:p w:rsidR="00000000" w:rsidRDefault="006D75F1">
      <w:pPr>
        <w:ind w:firstLine="426"/>
        <w:jc w:val="both"/>
      </w:pPr>
      <w:r>
        <w:t>- укладка полимербетонной смеси.</w:t>
      </w:r>
    </w:p>
    <w:p w:rsidR="00000000" w:rsidRDefault="006D75F1">
      <w:pPr>
        <w:ind w:firstLine="426"/>
        <w:jc w:val="both"/>
      </w:pPr>
      <w:r>
        <w:t>4.6.1.2 Полимербетонные и</w:t>
      </w:r>
      <w:r>
        <w:t xml:space="preserve">зделия должны изготавливаться в стальных формах, удовлетворяющих требованиям </w:t>
      </w:r>
      <w:hyperlink r:id="rId87" w:history="1">
        <w:r>
          <w:rPr>
            <w:rStyle w:val="a3"/>
            <w:color w:val="333399"/>
            <w:u w:val="single"/>
          </w:rPr>
          <w:t>ГОСТ 25781</w:t>
        </w:r>
      </w:hyperlink>
      <w:r>
        <w:t>.</w:t>
      </w:r>
    </w:p>
    <w:p w:rsidR="00000000" w:rsidRDefault="006D75F1">
      <w:pPr>
        <w:ind w:firstLine="426"/>
        <w:jc w:val="both"/>
      </w:pPr>
      <w:r>
        <w:t xml:space="preserve">Допускается изготовление изделий в формах из материалов, обеспечивающих соблюдение требований </w:t>
      </w:r>
      <w:hyperlink r:id="rId88" w:history="1">
        <w:r>
          <w:rPr>
            <w:rStyle w:val="a3"/>
            <w:color w:val="333399"/>
            <w:u w:val="single"/>
          </w:rPr>
          <w:t>СТ РК 937</w:t>
        </w:r>
      </w:hyperlink>
      <w:r>
        <w:t xml:space="preserve"> или технических условий к качеству и точности изготовления изделий.</w:t>
      </w:r>
    </w:p>
    <w:p w:rsidR="00000000" w:rsidRDefault="006D75F1">
      <w:pPr>
        <w:ind w:firstLine="426"/>
        <w:jc w:val="both"/>
      </w:pPr>
      <w:r>
        <w:t xml:space="preserve">4.6.1.3 Сварные арматурные изделия и стальные закладные детали должны удовлетворять требованиям </w:t>
      </w:r>
      <w:hyperlink r:id="rId89" w:history="1">
        <w:r>
          <w:rPr>
            <w:rStyle w:val="a3"/>
            <w:color w:val="333399"/>
            <w:u w:val="single"/>
          </w:rPr>
          <w:t>СТ РК EN 10080</w:t>
        </w:r>
      </w:hyperlink>
      <w:r>
        <w:t xml:space="preserve">, </w:t>
      </w:r>
      <w:hyperlink r:id="rId90" w:history="1">
        <w:r>
          <w:rPr>
            <w:rStyle w:val="a3"/>
            <w:color w:val="333399"/>
            <w:u w:val="single"/>
          </w:rPr>
          <w:t>ГОСТ 10922</w:t>
        </w:r>
      </w:hyperlink>
      <w:r>
        <w:t xml:space="preserve">, сварные сетки - требованиям </w:t>
      </w:r>
      <w:hyperlink r:id="rId91" w:history="1">
        <w:r>
          <w:rPr>
            <w:rStyle w:val="a3"/>
            <w:color w:val="333399"/>
            <w:u w:val="single"/>
          </w:rPr>
          <w:t>СТ РК EN 10080</w:t>
        </w:r>
      </w:hyperlink>
      <w:r>
        <w:t xml:space="preserve">, </w:t>
      </w:r>
      <w:hyperlink r:id="rId92" w:history="1">
        <w:r>
          <w:rPr>
            <w:rStyle w:val="a3"/>
            <w:color w:val="333399"/>
            <w:u w:val="single"/>
          </w:rPr>
          <w:t>ГОСТ 8478</w:t>
        </w:r>
      </w:hyperlink>
      <w:r>
        <w:t xml:space="preserve">, монтажные петли - требованиям </w:t>
      </w:r>
      <w:hyperlink r:id="rId93" w:history="1">
        <w:r>
          <w:rPr>
            <w:rStyle w:val="a3"/>
            <w:color w:val="333399"/>
            <w:u w:val="single"/>
          </w:rPr>
          <w:t>СТ РК EN 10080</w:t>
        </w:r>
      </w:hyperlink>
      <w:r>
        <w:t xml:space="preserve">, </w:t>
      </w:r>
      <w:hyperlink r:id="rId94" w:history="1">
        <w:r>
          <w:rPr>
            <w:rStyle w:val="a3"/>
            <w:color w:val="333399"/>
            <w:u w:val="single"/>
          </w:rPr>
          <w:t>ГОСТ 5781</w:t>
        </w:r>
      </w:hyperlink>
      <w:r>
        <w:t>. Поступающая на монтаж арматура, должна соответствовать требованиям монтажных чертежей. Размещение и подготовку испытательных образцов арматурных изделий и образцов арматуры, предна</w:t>
      </w:r>
      <w:r>
        <w:t xml:space="preserve">значенных для механических испытаний в соответствии с </w:t>
      </w:r>
      <w:hyperlink r:id="rId95" w:history="1">
        <w:r>
          <w:rPr>
            <w:rStyle w:val="a3"/>
            <w:color w:val="333399"/>
            <w:u w:val="single"/>
          </w:rPr>
          <w:t>СТ РК ИСО 377</w:t>
        </w:r>
      </w:hyperlink>
      <w:r>
        <w:t>.</w:t>
      </w:r>
    </w:p>
    <w:p w:rsidR="00000000" w:rsidRDefault="006D75F1">
      <w:pPr>
        <w:ind w:firstLine="426"/>
        <w:jc w:val="both"/>
      </w:pPr>
      <w:r>
        <w:t xml:space="preserve">4.6.1.4 Подготовка форм должна заключаться в очистке рабочих поверхностей от остатков полимербетона и смазки их следующим </w:t>
      </w:r>
      <w:r>
        <w:t>составом (части по массе):</w:t>
      </w:r>
    </w:p>
    <w:p w:rsidR="00000000" w:rsidRDefault="006D75F1">
      <w:pPr>
        <w:ind w:firstLine="426"/>
        <w:jc w:val="both"/>
      </w:pPr>
      <w:r>
        <w:t>- эмульсол ЭТ (А)...............................от 55 до 60;</w:t>
      </w:r>
    </w:p>
    <w:p w:rsidR="00000000" w:rsidRDefault="006D75F1">
      <w:pPr>
        <w:ind w:firstLine="426"/>
        <w:jc w:val="both"/>
      </w:pPr>
      <w:r>
        <w:t>- графитовый порошок.......................от 35 до 40;</w:t>
      </w:r>
    </w:p>
    <w:p w:rsidR="00000000" w:rsidRDefault="006D75F1">
      <w:pPr>
        <w:ind w:firstLine="426"/>
        <w:jc w:val="both"/>
      </w:pPr>
      <w:r>
        <w:t>- вода...................................................от 5 до 10.</w:t>
      </w:r>
    </w:p>
    <w:p w:rsidR="00000000" w:rsidRDefault="006D75F1">
      <w:pPr>
        <w:ind w:firstLine="426"/>
        <w:jc w:val="both"/>
      </w:pPr>
      <w:r>
        <w:t>Допускается смазка форм силиконовыми смазка</w:t>
      </w:r>
      <w:r>
        <w:t>ми или раствором низкомолекулярного полиэтилена в толуоле.</w:t>
      </w:r>
    </w:p>
    <w:p w:rsidR="00000000" w:rsidRDefault="006D75F1">
      <w:pPr>
        <w:ind w:firstLine="426"/>
        <w:jc w:val="both"/>
      </w:pPr>
      <w:r>
        <w:t>4.6.1.5 Время между окончанием приготовления полимербетонной смеси и формованием изделий должно составлять не более 10 мин.</w:t>
      </w:r>
    </w:p>
    <w:p w:rsidR="00000000" w:rsidRDefault="006D75F1">
      <w:pPr>
        <w:ind w:firstLine="426"/>
        <w:jc w:val="both"/>
      </w:pPr>
      <w:r>
        <w:t>4.6.1.6 Для укладки, разравнивания и заглаживания смеси в форме следует п</w:t>
      </w:r>
      <w:r>
        <w:t xml:space="preserve">рименять бетоноукладчики по </w:t>
      </w:r>
      <w:hyperlink r:id="rId96" w:history="1">
        <w:r>
          <w:rPr>
            <w:rStyle w:val="a3"/>
            <w:color w:val="333399"/>
            <w:u w:val="single"/>
          </w:rPr>
          <w:t>ГОСТ 13531</w:t>
        </w:r>
      </w:hyperlink>
      <w:r>
        <w:t>.</w:t>
      </w:r>
    </w:p>
    <w:p w:rsidR="00000000" w:rsidRDefault="006D75F1">
      <w:pPr>
        <w:ind w:firstLine="426"/>
        <w:jc w:val="both"/>
      </w:pPr>
      <w:r>
        <w:t>Допускается производить укладку полимербетонной смеси в формы непосредственно из бетоносмесителя.</w:t>
      </w:r>
    </w:p>
    <w:p w:rsidR="00000000" w:rsidRDefault="006D75F1">
      <w:pPr>
        <w:ind w:firstLine="426"/>
        <w:jc w:val="both"/>
      </w:pPr>
      <w:r>
        <w:t>4.6.1.7 Уплотнение полимербетонной смеси в форме долж</w:t>
      </w:r>
      <w:r>
        <w:t>но производиться на вибрационных площадках с обязательным наличием вертикальной составляющей колебаний. Амплитуда колебаний зависит от концентрации связующего и уточняется на пробных формовках. Допускается уплотнение смеси навесными вибраторами.</w:t>
      </w:r>
    </w:p>
    <w:p w:rsidR="00000000" w:rsidRDefault="006D75F1">
      <w:pPr>
        <w:ind w:firstLine="426"/>
        <w:jc w:val="both"/>
      </w:pPr>
      <w:r>
        <w:t>4.6.1.8 Пр</w:t>
      </w:r>
      <w:r>
        <w:t>одолжительность вибрирования должна быть до (100 ± 30) с. Признаком достаточного уплотнения полимербетонной смеси для тяжелых бетонов</w:t>
      </w:r>
    </w:p>
    <w:p w:rsidR="00000000" w:rsidRDefault="006D75F1">
      <w:pPr>
        <w:ind w:firstLine="426"/>
        <w:jc w:val="both"/>
      </w:pPr>
      <w:r>
        <w:t>служит выделение на поверхности изделия связующего и прекращение интенсивного образования пузырьков воздуха.</w:t>
      </w:r>
    </w:p>
    <w:p w:rsidR="00000000" w:rsidRDefault="006D75F1">
      <w:pPr>
        <w:ind w:firstLine="426"/>
        <w:jc w:val="both"/>
      </w:pPr>
      <w:r>
        <w:t xml:space="preserve">4.6.1.9 Контроль качества уплотнения полимербетонной смеси для легких полимербетонов следует осуществлять в соответствии с СТ РК EN 12350-4, </w:t>
      </w:r>
      <w:hyperlink r:id="rId97" w:history="1">
        <w:r>
          <w:rPr>
            <w:rStyle w:val="a3"/>
            <w:color w:val="333399"/>
            <w:u w:val="single"/>
          </w:rPr>
          <w:t>ГОСТ 10181</w:t>
        </w:r>
      </w:hyperlink>
      <w:r>
        <w:t>.</w:t>
      </w:r>
    </w:p>
    <w:p w:rsidR="00000000" w:rsidRDefault="006D75F1">
      <w:pPr>
        <w:ind w:firstLine="426"/>
        <w:jc w:val="both"/>
      </w:pPr>
      <w:r>
        <w:t xml:space="preserve">4.6.1.10 Уплотнение полимербетонов на </w:t>
      </w:r>
      <w:r>
        <w:t>пористых заполнителях следует выполнять вибропригрузом, обеспечивающим давление 0,005 МПа.</w:t>
      </w:r>
    </w:p>
    <w:p w:rsidR="00000000" w:rsidRDefault="006D75F1">
      <w:pPr>
        <w:ind w:firstLine="426"/>
        <w:jc w:val="both"/>
      </w:pPr>
      <w:r>
        <w:t>4.6.1.11 Для предотвращения налипания полимербетонной смеси на поверхность пригруза необходимо между поверхностью пригруза и смесью предусмотреть прокладку однократн</w:t>
      </w:r>
      <w:r>
        <w:t>ого действия из полиэтиленовой пленки или металлическую крышку многократного использования, снимающуюся после завершения термообработки.</w:t>
      </w:r>
    </w:p>
    <w:p w:rsidR="00000000" w:rsidRDefault="006D75F1">
      <w:pPr>
        <w:ind w:firstLine="426"/>
        <w:jc w:val="both"/>
      </w:pPr>
      <w:r>
        <w:rPr>
          <w:b/>
          <w:bCs/>
        </w:rPr>
        <w:t>4.6.2 Отверждение полимербетонных изделий</w:t>
      </w:r>
    </w:p>
    <w:p w:rsidR="00000000" w:rsidRDefault="006D75F1">
      <w:pPr>
        <w:ind w:firstLine="426"/>
        <w:jc w:val="both"/>
      </w:pPr>
      <w:r>
        <w:t xml:space="preserve">4.6.2.1 Категорически запрещается при отверждении полиэфирных смол смешивать </w:t>
      </w:r>
      <w:r>
        <w:t>инициаторы и ускорители друг с другом. Их необходимо вводить в смолу раздельно после тщательного перемешивания в массе смолы.</w:t>
      </w:r>
    </w:p>
    <w:p w:rsidR="00000000" w:rsidRDefault="006D75F1">
      <w:pPr>
        <w:ind w:firstLine="426"/>
        <w:jc w:val="both"/>
      </w:pPr>
      <w:r>
        <w:t>4.6.2.2 Твердение отформованных изделий должно происходить при температуре не менее 15°С и нормальной влажности окружающего воздух</w:t>
      </w:r>
      <w:r>
        <w:t>а.</w:t>
      </w:r>
    </w:p>
    <w:p w:rsidR="00000000" w:rsidRDefault="006D75F1">
      <w:pPr>
        <w:ind w:firstLine="426"/>
        <w:jc w:val="both"/>
      </w:pPr>
      <w:r>
        <w:t>4.6.2.3 Для ускорения процесса твердения изделия из полимербетонов должны подвергаться термообработке, которую следует производить в камерах сухого прогрева. Сухой прогрев должен осуществляться электронагревателями, паровыми регистрами.</w:t>
      </w:r>
    </w:p>
    <w:p w:rsidR="00000000" w:rsidRDefault="006D75F1">
      <w:pPr>
        <w:ind w:firstLine="426"/>
        <w:jc w:val="both"/>
      </w:pPr>
      <w:r>
        <w:t>4.6.2.4 Длительн</w:t>
      </w:r>
      <w:r>
        <w:t>ость выдержки в формах полимербетонных изделий до распалубки и последующей термообработки должна быть при температуре окружающей среды:</w:t>
      </w:r>
    </w:p>
    <w:p w:rsidR="00000000" w:rsidRDefault="006D75F1">
      <w:pPr>
        <w:ind w:firstLine="426"/>
        <w:jc w:val="both"/>
      </w:pPr>
      <w:r>
        <w:t>до (17 ± 2)°С....................................12 ч.;</w:t>
      </w:r>
    </w:p>
    <w:p w:rsidR="00000000" w:rsidRDefault="006D75F1">
      <w:pPr>
        <w:ind w:firstLine="426"/>
        <w:jc w:val="both"/>
      </w:pPr>
      <w:r>
        <w:t>до (22 ± 2)°С.....................................8 ч.;</w:t>
      </w:r>
    </w:p>
    <w:p w:rsidR="00000000" w:rsidRDefault="006D75F1">
      <w:pPr>
        <w:ind w:firstLine="426"/>
        <w:jc w:val="both"/>
      </w:pPr>
      <w:r>
        <w:t>более 25</w:t>
      </w:r>
      <w:r>
        <w:t>°С.........................................4 ч.</w:t>
      </w:r>
    </w:p>
    <w:p w:rsidR="00000000" w:rsidRDefault="006D75F1">
      <w:pPr>
        <w:ind w:firstLine="426"/>
        <w:jc w:val="both"/>
      </w:pPr>
      <w:r>
        <w:t>4.6.2.5 Распалубленные полимербетонные изделия должны подвергаться термообработке по следующим режимам:</w:t>
      </w:r>
    </w:p>
    <w:p w:rsidR="00000000" w:rsidRDefault="006D75F1">
      <w:pPr>
        <w:ind w:firstLine="426"/>
        <w:jc w:val="both"/>
      </w:pPr>
      <w:r>
        <w:t>- для полимербетонов ФАМ (ФА), ПН, КФ-Ж: подъем температуры до (80 ± 2)°С - до 2 ч., выдержка при темпер</w:t>
      </w:r>
      <w:r>
        <w:t>атуре не более (80 ± 2)°С - до 16 ч., спуск температуры до 20°С - до 4 ч.;</w:t>
      </w:r>
    </w:p>
    <w:p w:rsidR="00000000" w:rsidRDefault="006D75F1">
      <w:pPr>
        <w:ind w:firstLine="426"/>
        <w:jc w:val="both"/>
      </w:pPr>
      <w:r>
        <w:t>- для полимербетонов ФАЭД: подъем температуры до (120 ± 5)°С - до 3 ч., выдержка при температуре до (120 ± 5)°С - до 14 ч., спуск температуры до 20°С - до 6 ч.</w:t>
      </w:r>
    </w:p>
    <w:p w:rsidR="00000000" w:rsidRDefault="006D75F1">
      <w:pPr>
        <w:ind w:firstLine="426"/>
        <w:jc w:val="both"/>
      </w:pPr>
      <w:r>
        <w:t>4.6.2.6 Термообработк</w:t>
      </w:r>
      <w:r>
        <w:t>у полимербетонных изделий объемом не менее 0,2 м</w:t>
      </w:r>
      <w:r>
        <w:rPr>
          <w:vertAlign w:val="superscript"/>
        </w:rPr>
        <w:t xml:space="preserve">3 </w:t>
      </w:r>
      <w:r>
        <w:t>допускается производить непосредственно в формах по следующим режимам:</w:t>
      </w:r>
    </w:p>
    <w:p w:rsidR="00000000" w:rsidRDefault="006D75F1">
      <w:pPr>
        <w:ind w:firstLine="426"/>
        <w:jc w:val="both"/>
      </w:pPr>
      <w:r>
        <w:t>- для полимербетонов ФАМ (ФА), ПН, КФ-Ж: выдержка при температуре до 20°С - до 1,5 ч., подъем температуры до (80 ± 2)°С - не более 1 ч.</w:t>
      </w:r>
      <w:r>
        <w:t>, выдержка при температуре до (80 ± 2)°С - до 16 ч., спуск температуры до 20°С - не более 4 ч.;</w:t>
      </w:r>
    </w:p>
    <w:p w:rsidR="00000000" w:rsidRDefault="006D75F1">
      <w:pPr>
        <w:ind w:firstLine="426"/>
        <w:jc w:val="both"/>
      </w:pPr>
      <w:r>
        <w:t>- для полимербетонов ФАЭД: выдержка при температуре до 20°С - до 1,5 ч., подъем температуры до (120 ± 5)°С - не более 2 ч., выдержка при температуре до (120 ± 5</w:t>
      </w:r>
      <w:r>
        <w:t>)°С - не более 14 ч., спуск температуры до 20°С - до 6 ч.</w:t>
      </w:r>
    </w:p>
    <w:p w:rsidR="00000000" w:rsidRDefault="006D75F1">
      <w:pPr>
        <w:ind w:firstLine="426"/>
        <w:jc w:val="both"/>
      </w:pPr>
      <w:r>
        <w:t>4.6.2.7 Изделия из полимербетона ММА запрещается подвергать термообработке.</w:t>
      </w:r>
    </w:p>
    <w:p w:rsidR="00000000" w:rsidRDefault="006D75F1">
      <w:pPr>
        <w:ind w:firstLine="426"/>
        <w:jc w:val="both"/>
      </w:pPr>
      <w:r>
        <w:rPr>
          <w:b/>
          <w:bCs/>
        </w:rPr>
        <w:t>4.7 Номенклатура и рациональные области применения полимербетонов</w:t>
      </w:r>
    </w:p>
    <w:p w:rsidR="00000000" w:rsidRDefault="006D75F1">
      <w:pPr>
        <w:ind w:firstLine="426"/>
        <w:jc w:val="both"/>
      </w:pPr>
      <w:r>
        <w:t>4.7.1 Полимербетоны рекомендуется использовать для изгот</w:t>
      </w:r>
      <w:r>
        <w:t>овления:</w:t>
      </w:r>
    </w:p>
    <w:p w:rsidR="00000000" w:rsidRDefault="006D75F1">
      <w:pPr>
        <w:ind w:firstLine="426"/>
        <w:jc w:val="both"/>
      </w:pPr>
      <w:r>
        <w:t>а) износостойких покрытий ирригационных плотин, гидротехнических сооружений и конструкций портовых сооружений;</w:t>
      </w:r>
    </w:p>
    <w:p w:rsidR="00000000" w:rsidRDefault="006D75F1">
      <w:pPr>
        <w:ind w:firstLine="426"/>
        <w:jc w:val="both"/>
      </w:pPr>
      <w:r>
        <w:t xml:space="preserve">б) плит для устройства химически стойких полов производственных зданий, сточных каналов, лотков и других конструкций, эксплуатируемых в </w:t>
      </w:r>
      <w:r>
        <w:t>условиях воздействия агрессивных сред;</w:t>
      </w:r>
    </w:p>
    <w:p w:rsidR="00000000" w:rsidRDefault="006D75F1">
      <w:pPr>
        <w:ind w:firstLine="426"/>
        <w:jc w:val="both"/>
      </w:pPr>
      <w:r>
        <w:t>в) шахтных стволов, кольцевых коллекторов подземных сооружений, химически стойких и дренажных труб;</w:t>
      </w:r>
    </w:p>
    <w:p w:rsidR="00000000" w:rsidRDefault="006D75F1">
      <w:pPr>
        <w:ind w:firstLine="426"/>
        <w:jc w:val="both"/>
      </w:pPr>
      <w:r>
        <w:t>г) сливных колодцев, травильных ванн, фундаментов под насосы перекачивающих агрессивные жидкости и различных химическ</w:t>
      </w:r>
      <w:r>
        <w:t>и стойких емкостей;</w:t>
      </w:r>
    </w:p>
    <w:p w:rsidR="00000000" w:rsidRDefault="006D75F1">
      <w:pPr>
        <w:ind w:firstLine="426"/>
        <w:jc w:val="both"/>
      </w:pPr>
      <w:r>
        <w:t>д) плотных, водо- и химически стойких замазок и шпатлевок для прослоек и заполнения швов футеровок и межплитных пустот, в частности в гидротехническом и химическом строительстве;</w:t>
      </w:r>
    </w:p>
    <w:p w:rsidR="00000000" w:rsidRDefault="006D75F1">
      <w:pPr>
        <w:ind w:firstLine="426"/>
        <w:jc w:val="both"/>
      </w:pPr>
      <w:r>
        <w:t>е) малоусадочных, плотных, эластичных покрытий резервуаро</w:t>
      </w:r>
      <w:r>
        <w:t>в и аппаратов под налив агрессивных жидкостей (кислот, щелочей, солей);</w:t>
      </w:r>
    </w:p>
    <w:p w:rsidR="00000000" w:rsidRDefault="006D75F1">
      <w:pPr>
        <w:ind w:firstLine="426"/>
        <w:jc w:val="both"/>
      </w:pPr>
      <w:r>
        <w:t>ж) ремонта и реставрации поврежденных железобетонных конструкций - заделка трещин, сколов, выбоин, неплотностей и разных эксплуатационных дефектов.</w:t>
      </w:r>
    </w:p>
    <w:p w:rsidR="00000000" w:rsidRDefault="006D75F1">
      <w:pPr>
        <w:ind w:firstLine="426"/>
        <w:jc w:val="both"/>
      </w:pPr>
      <w:r>
        <w:t>4.7.2 Полимербетоны применяют для из</w:t>
      </w:r>
      <w:r>
        <w:t>готовления химически стойких промышленных конструкций и изделий (балки, ригели, плиты перекрытий, баковая аппаратура, ванны травления и электролиза), износостойких покрытий дорог и мостов, железнодорожных шпал и опор, декоративных отделочных изделий и плит</w:t>
      </w:r>
      <w:r>
        <w:t>ки и др.</w:t>
      </w:r>
    </w:p>
    <w:p w:rsidR="00000000" w:rsidRDefault="006D75F1">
      <w:pPr>
        <w:ind w:firstLine="426"/>
        <w:jc w:val="both"/>
      </w:pPr>
      <w:r>
        <w:t>4.7.3 Полимербетоны на основе эпоксидных смол ЭД-20 или ЭД-22 применяют для изготовления синтетических гранитов, сверхпрочных и жестких деталей прецизионных станков и измерительного оборудования (станины, базовые детали, фундаменты станков, поверочные плит</w:t>
      </w:r>
      <w:r>
        <w:t>ы и т.п.). Для наполнения подобных композитов применяются различные фракции жестких материалов типа диабаза или габбро.</w:t>
      </w:r>
    </w:p>
    <w:p w:rsidR="00000000" w:rsidRDefault="006D75F1">
      <w:pPr>
        <w:ind w:firstLine="426"/>
        <w:jc w:val="both"/>
      </w:pPr>
      <w:r>
        <w:t>4.7.4 Эпоксидные полимербетоны используют при изготовлении наливных самостоятельно растекающихся полов и других покрытий.</w:t>
      </w:r>
    </w:p>
    <w:p w:rsidR="00000000" w:rsidRDefault="006D75F1">
      <w:pPr>
        <w:ind w:firstLine="426"/>
        <w:jc w:val="both"/>
      </w:pPr>
      <w:r>
        <w:t>4.7.5 Полимерб</w:t>
      </w:r>
      <w:r>
        <w:t>етоны на основе фурановых смол (фурфурол-ацетонового мономера ФАМ), обладающие высокой прочностью, химической стойкостью и высоким объемным электрическим сопротивлением, применяют для изготовления химически стойких ванн травления, ванн электролиза, фундаме</w:t>
      </w:r>
      <w:r>
        <w:t>нтов под ванны и строительных конструкций, способных работать при воздействии агрессивных жидкостей и газов. Для наполнения подобных композитов следует применять кислотостойкий гранитный щебень, кварцевый песок, андезитовую или диабазовую муку.</w:t>
      </w:r>
    </w:p>
    <w:p w:rsidR="00000000" w:rsidRDefault="006D75F1">
      <w:pPr>
        <w:ind w:firstLine="426"/>
        <w:jc w:val="both"/>
      </w:pPr>
      <w:r>
        <w:t>4.7.6 Полим</w:t>
      </w:r>
      <w:r>
        <w:t>ербетоны на основе ненасыщенных полиэфирных смол обычно используют для получения менее ответственных изделий (сантехника, отделочная плитка, дренажные трубы, сборники неагрессивных отходов и т.п.).</w:t>
      </w:r>
    </w:p>
    <w:p w:rsidR="00000000" w:rsidRDefault="006D75F1">
      <w:pPr>
        <w:ind w:firstLine="426"/>
        <w:jc w:val="both"/>
      </w:pPr>
      <w:r>
        <w:t>4.7.7 Полимербетоны на бесцветных и прозрачных полиэфирных</w:t>
      </w:r>
      <w:r>
        <w:t xml:space="preserve"> смолах применяют для изготовления окрашенных декоративных скульптурных и архитектурных деталей, имитирующих поделочные и полудрагоценные минералы (оникс, малахит, лазурит, мрамор и т.п.).</w:t>
      </w:r>
    </w:p>
    <w:p w:rsidR="00000000" w:rsidRDefault="006D75F1">
      <w:pPr>
        <w:ind w:firstLine="426"/>
        <w:jc w:val="both"/>
      </w:pPr>
      <w:r>
        <w:t>4.7.8 Полимербетоны используют для изготовления изделий бытового на</w:t>
      </w:r>
      <w:r>
        <w:t>значения: сантехническое оборудование, отделочная плитка, домашние фонтаны, лестницы с балясинами, памятники и т.д. Для их изготовления следует применять специальные наполнители (мраморную муку, гидроксид алюминия и т.п.).</w:t>
      </w:r>
    </w:p>
    <w:p w:rsidR="00000000" w:rsidRDefault="006D75F1">
      <w:pPr>
        <w:ind w:firstLine="426"/>
        <w:jc w:val="both"/>
      </w:pPr>
      <w:r>
        <w:rPr>
          <w:b/>
          <w:bCs/>
        </w:rPr>
        <w:t>4.8 Контроль качества работ</w:t>
      </w:r>
    </w:p>
    <w:p w:rsidR="00000000" w:rsidRDefault="006D75F1">
      <w:pPr>
        <w:ind w:firstLine="426"/>
        <w:jc w:val="both"/>
      </w:pPr>
      <w:r>
        <w:t>4.8.1</w:t>
      </w:r>
      <w:r>
        <w:t xml:space="preserve"> Контроль качества работ по приготовлению полимербетонов и изготовлению изделий из них включает:</w:t>
      </w:r>
    </w:p>
    <w:p w:rsidR="00000000" w:rsidRDefault="006D75F1">
      <w:pPr>
        <w:ind w:firstLine="426"/>
        <w:jc w:val="both"/>
      </w:pPr>
      <w:r>
        <w:t>- испытание исходных материалов (связующих, отвердителей, ускорителей твердения, пластификаторов, наполнителей, заполнителей) с целью установления их пригоднос</w:t>
      </w:r>
      <w:r>
        <w:t>ти для приготовления полимербетонов;</w:t>
      </w:r>
    </w:p>
    <w:p w:rsidR="00000000" w:rsidRDefault="006D75F1">
      <w:pPr>
        <w:ind w:firstLine="426"/>
        <w:jc w:val="both"/>
      </w:pPr>
      <w:r>
        <w:t>- контроль выполнения установленной технологии приготовления полимербетонных смесей (правильность хранения материалов, их дозирование, порядок и время перемешивания составляющих, укладку и уплотнение полимербетонной сме</w:t>
      </w:r>
      <w:r>
        <w:t>си);</w:t>
      </w:r>
    </w:p>
    <w:p w:rsidR="00000000" w:rsidRDefault="006D75F1">
      <w:pPr>
        <w:ind w:firstLine="426"/>
        <w:jc w:val="both"/>
      </w:pPr>
      <w:r>
        <w:t>- соблюдение принятого режима твердения полимербетона;</w:t>
      </w:r>
    </w:p>
    <w:p w:rsidR="00000000" w:rsidRDefault="006D75F1">
      <w:pPr>
        <w:ind w:firstLine="426"/>
        <w:jc w:val="both"/>
      </w:pPr>
      <w:r>
        <w:t>- проверку основных свойств (прочности на сжатие, объемной массы);</w:t>
      </w:r>
    </w:p>
    <w:p w:rsidR="00000000" w:rsidRDefault="006D75F1">
      <w:pPr>
        <w:ind w:firstLine="426"/>
        <w:jc w:val="both"/>
      </w:pPr>
      <w:r>
        <w:t>- проверку требований к точности изготовления изделий.</w:t>
      </w:r>
    </w:p>
    <w:p w:rsidR="00000000" w:rsidRDefault="006D75F1">
      <w:pPr>
        <w:ind w:firstLine="426"/>
        <w:jc w:val="both"/>
      </w:pPr>
      <w:r>
        <w:t>4.8.2 Контроль процесса производства и качества полимербетонов и изделий и</w:t>
      </w:r>
      <w:r>
        <w:t>з них следует принимать в соответствии с таблицей 14.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Таблица 14 - Контроль процесса производства и качества конструкций и изделий</w:t>
      </w:r>
    </w:p>
    <w:p w:rsidR="00000000" w:rsidRDefault="006D75F1">
      <w:pPr>
        <w:ind w:firstLine="426"/>
        <w:jc w:val="center"/>
      </w:pPr>
      <w:r>
        <w:t> </w:t>
      </w:r>
    </w:p>
    <w:tbl>
      <w:tblPr>
        <w:tblW w:w="49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10"/>
        <w:gridCol w:w="1660"/>
        <w:gridCol w:w="7"/>
        <w:gridCol w:w="2867"/>
        <w:gridCol w:w="9"/>
        <w:gridCol w:w="1698"/>
      </w:tblGrid>
      <w:tr w:rsidR="00000000">
        <w:trPr>
          <w:trHeight w:val="20"/>
        </w:trPr>
        <w:tc>
          <w:tcPr>
            <w:tcW w:w="16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Показатель качества</w:t>
            </w:r>
          </w:p>
        </w:tc>
        <w:tc>
          <w:tcPr>
            <w:tcW w:w="88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Периодичность контроля</w:t>
            </w:r>
          </w:p>
        </w:tc>
        <w:tc>
          <w:tcPr>
            <w:tcW w:w="15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Допускаемые значения отклонений</w:t>
            </w:r>
          </w:p>
        </w:tc>
        <w:tc>
          <w:tcPr>
            <w:tcW w:w="9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Обозначения стандартов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rPr>
                <w:b/>
                <w:bCs/>
              </w:rPr>
              <w:t>Исходное сырье</w:t>
            </w:r>
          </w:p>
        </w:tc>
      </w:tr>
      <w:tr w:rsidR="00000000">
        <w:trPr>
          <w:trHeight w:val="20"/>
        </w:trPr>
        <w:tc>
          <w:tcPr>
            <w:tcW w:w="16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Влажность наполнителя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Каждую смену</w:t>
            </w:r>
          </w:p>
        </w:tc>
        <w:tc>
          <w:tcPr>
            <w:tcW w:w="15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Взвешивание навески материала, не более 1% по массе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hyperlink r:id="rId98" w:history="1">
              <w:r>
                <w:rPr>
                  <w:rStyle w:val="a3"/>
                  <w:color w:val="333399"/>
                  <w:u w:val="single"/>
                </w:rPr>
                <w:t>СТ РК 1217</w:t>
              </w:r>
            </w:hyperlink>
          </w:p>
          <w:p w:rsidR="00000000" w:rsidRDefault="006D75F1">
            <w:pPr>
              <w:jc w:val="center"/>
            </w:pPr>
            <w:hyperlink r:id="rId99" w:history="1">
              <w:r>
                <w:rPr>
                  <w:rStyle w:val="a3"/>
                  <w:color w:val="333399"/>
                  <w:u w:val="single"/>
                </w:rPr>
                <w:t>ГОСТ</w:t>
              </w:r>
              <w:r>
                <w:rPr>
                  <w:rStyle w:val="a3"/>
                  <w:color w:val="333399"/>
                  <w:u w:val="single"/>
                </w:rPr>
                <w:t xml:space="preserve"> 8735</w:t>
              </w:r>
            </w:hyperlink>
          </w:p>
        </w:tc>
      </w:tr>
      <w:tr w:rsidR="00000000">
        <w:trPr>
          <w:trHeight w:val="20"/>
        </w:trPr>
        <w:tc>
          <w:tcPr>
            <w:tcW w:w="16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Влажность мелкого заполнителя (песка)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То же</w:t>
            </w:r>
          </w:p>
        </w:tc>
        <w:tc>
          <w:tcPr>
            <w:tcW w:w="15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Взвешивание навески материала, не более 0,5% по массе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hyperlink r:id="rId100" w:history="1">
              <w:r>
                <w:rPr>
                  <w:rStyle w:val="a3"/>
                  <w:color w:val="333399"/>
                  <w:u w:val="single"/>
                </w:rPr>
                <w:t>СТ РК 1217</w:t>
              </w:r>
            </w:hyperlink>
          </w:p>
          <w:p w:rsidR="00000000" w:rsidRDefault="006D75F1">
            <w:pPr>
              <w:jc w:val="center"/>
            </w:pPr>
            <w:hyperlink r:id="rId101" w:history="1">
              <w:r>
                <w:rPr>
                  <w:rStyle w:val="a3"/>
                  <w:color w:val="333399"/>
                  <w:u w:val="single"/>
                </w:rPr>
                <w:t>ГОСТ 8735</w:t>
              </w:r>
            </w:hyperlink>
          </w:p>
        </w:tc>
      </w:tr>
      <w:tr w:rsidR="00000000">
        <w:trPr>
          <w:trHeight w:val="20"/>
        </w:trPr>
        <w:tc>
          <w:tcPr>
            <w:tcW w:w="16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Влажность крупного заполнителя (щебня, гравия)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«</w:t>
            </w:r>
          </w:p>
        </w:tc>
        <w:tc>
          <w:tcPr>
            <w:tcW w:w="15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То же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hyperlink r:id="rId102" w:history="1">
              <w:r>
                <w:rPr>
                  <w:rStyle w:val="a3"/>
                  <w:color w:val="333399"/>
                  <w:u w:val="single"/>
                </w:rPr>
                <w:t>ГОСТ 8269.0</w:t>
              </w:r>
            </w:hyperlink>
          </w:p>
        </w:tc>
      </w:tr>
      <w:tr w:rsidR="00000000">
        <w:trPr>
          <w:trHeight w:val="20"/>
        </w:trPr>
        <w:tc>
          <w:tcPr>
            <w:tcW w:w="16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Гранулометрический состав заполнителя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Для каждой партии</w:t>
            </w:r>
          </w:p>
        </w:tc>
        <w:tc>
          <w:tcPr>
            <w:tcW w:w="15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Требования настоящего свода правил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hyperlink r:id="rId103" w:history="1">
              <w:r>
                <w:rPr>
                  <w:rStyle w:val="a3"/>
                  <w:color w:val="333399"/>
                  <w:u w:val="single"/>
                </w:rPr>
                <w:t>СТ РК EN 12620</w:t>
              </w:r>
            </w:hyperlink>
          </w:p>
          <w:p w:rsidR="00000000" w:rsidRDefault="006D75F1">
            <w:pPr>
              <w:jc w:val="center"/>
            </w:pPr>
            <w:hyperlink r:id="rId104" w:history="1">
              <w:r>
                <w:rPr>
                  <w:rStyle w:val="a3"/>
                  <w:color w:val="333399"/>
                  <w:u w:val="single"/>
                </w:rPr>
                <w:t>СТ РК 948</w:t>
              </w:r>
            </w:hyperlink>
          </w:p>
          <w:p w:rsidR="00000000" w:rsidRDefault="006D75F1">
            <w:pPr>
              <w:jc w:val="center"/>
            </w:pPr>
            <w:hyperlink r:id="rId105" w:history="1">
              <w:r>
                <w:rPr>
                  <w:rStyle w:val="a3"/>
                  <w:color w:val="333399"/>
                  <w:u w:val="single"/>
                </w:rPr>
                <w:t>СТ РК EN 12620</w:t>
              </w:r>
            </w:hyperlink>
          </w:p>
          <w:p w:rsidR="00000000" w:rsidRDefault="006D75F1">
            <w:pPr>
              <w:jc w:val="center"/>
            </w:pPr>
            <w:hyperlink r:id="rId106" w:history="1">
              <w:r>
                <w:rPr>
                  <w:rStyle w:val="a3"/>
                  <w:color w:val="333399"/>
                  <w:u w:val="single"/>
                </w:rPr>
                <w:t>ГОСТ 8736</w:t>
              </w:r>
            </w:hyperlink>
          </w:p>
          <w:p w:rsidR="00000000" w:rsidRDefault="006D75F1">
            <w:pPr>
              <w:jc w:val="center"/>
            </w:pPr>
            <w:hyperlink r:id="rId107" w:history="1">
              <w:r>
                <w:rPr>
                  <w:rStyle w:val="a3"/>
                  <w:color w:val="333399"/>
                  <w:u w:val="single"/>
                </w:rPr>
                <w:t>ГОСТ 26633</w:t>
              </w:r>
            </w:hyperlink>
          </w:p>
        </w:tc>
      </w:tr>
      <w:tr w:rsidR="00000000">
        <w:trPr>
          <w:trHeight w:val="20"/>
        </w:trPr>
        <w:tc>
          <w:tcPr>
            <w:tcW w:w="16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Удельная поверхность наполнителя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То же</w:t>
            </w:r>
          </w:p>
        </w:tc>
        <w:tc>
          <w:tcPr>
            <w:tcW w:w="15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Не менее 2500 см</w:t>
            </w:r>
            <w:r>
              <w:rPr>
                <w:vertAlign w:val="superscript"/>
              </w:rPr>
              <w:t>2</w:t>
            </w:r>
            <w:r>
              <w:t>/г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hyperlink r:id="rId108" w:history="1">
              <w:r>
                <w:rPr>
                  <w:rStyle w:val="a3"/>
                  <w:color w:val="333399"/>
                  <w:u w:val="single"/>
                </w:rPr>
                <w:t>ГОСТ 310.2</w:t>
              </w:r>
            </w:hyperlink>
          </w:p>
        </w:tc>
      </w:tr>
      <w:tr w:rsidR="00000000">
        <w:trPr>
          <w:trHeight w:val="20"/>
        </w:trPr>
        <w:tc>
          <w:tcPr>
            <w:tcW w:w="16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Кислотостойкость заполнителей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«</w:t>
            </w:r>
          </w:p>
        </w:tc>
        <w:tc>
          <w:tcPr>
            <w:tcW w:w="15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Не ниже 97%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ГОСТ 473.1</w:t>
            </w:r>
          </w:p>
        </w:tc>
      </w:tr>
      <w:tr w:rsidR="00000000">
        <w:trPr>
          <w:trHeight w:val="20"/>
        </w:trPr>
        <w:tc>
          <w:tcPr>
            <w:tcW w:w="16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Температура заполнителей и наполнителей перед дозировкой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Два раза в смену</w:t>
            </w:r>
          </w:p>
        </w:tc>
        <w:tc>
          <w:tcPr>
            <w:tcW w:w="15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Не более 30°С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rPr>
                <w:b/>
                <w:bCs/>
              </w:rPr>
              <w:t>Приготовление полимербетонной смеси</w:t>
            </w:r>
          </w:p>
        </w:tc>
      </w:tr>
      <w:tr w:rsidR="00000000">
        <w:trPr>
          <w:trHeight w:val="20"/>
        </w:trPr>
        <w:tc>
          <w:tcPr>
            <w:tcW w:w="16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Точность дозировочных устройств и правильность дозирования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Один раз в месяц</w:t>
            </w:r>
          </w:p>
        </w:tc>
        <w:tc>
          <w:tcPr>
            <w:tcW w:w="154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 xml:space="preserve">ФАМ, БСК ± 1% </w:t>
            </w:r>
          </w:p>
          <w:p w:rsidR="00000000" w:rsidRDefault="006D75F1">
            <w:pPr>
              <w:jc w:val="center"/>
            </w:pPr>
            <w:r>
              <w:t xml:space="preserve">Наполнитель ± 1% </w:t>
            </w:r>
          </w:p>
          <w:p w:rsidR="00000000" w:rsidRDefault="006D75F1">
            <w:pPr>
              <w:jc w:val="center"/>
            </w:pPr>
            <w:r>
              <w:t>Заполнитель ± 2%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ГОСТ 24619</w:t>
            </w:r>
          </w:p>
        </w:tc>
      </w:tr>
      <w:tr w:rsidR="00000000">
        <w:trPr>
          <w:trHeight w:val="20"/>
        </w:trPr>
        <w:tc>
          <w:tcPr>
            <w:tcW w:w="16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Температура расплавления БСК</w:t>
            </w:r>
          </w:p>
        </w:tc>
        <w:tc>
          <w:tcPr>
            <w:tcW w:w="88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Два раза в смену</w:t>
            </w:r>
          </w:p>
        </w:tc>
        <w:tc>
          <w:tcPr>
            <w:tcW w:w="15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Не более 70°С</w:t>
            </w:r>
          </w:p>
        </w:tc>
        <w:tc>
          <w:tcPr>
            <w:tcW w:w="9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Температура БСК перед дозированием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Два раза в смену</w:t>
            </w:r>
          </w:p>
        </w:tc>
        <w:tc>
          <w:tcPr>
            <w:tcW w:w="15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Не более 45°С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Время перемешивания составляющих смеси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То же</w:t>
            </w:r>
          </w:p>
        </w:tc>
        <w:tc>
          <w:tcPr>
            <w:tcW w:w="15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Положения настоящего свода правил</w:t>
            </w: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rPr>
                <w:b/>
                <w:bCs/>
              </w:rPr>
              <w:t>Формование и отверждение полимербетонной смеси</w:t>
            </w:r>
          </w:p>
        </w:tc>
      </w:tr>
      <w:tr w:rsidR="00000000">
        <w:trPr>
          <w:trHeight w:val="20"/>
        </w:trPr>
        <w:tc>
          <w:tcPr>
            <w:tcW w:w="16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Правильность сборки форм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Каждая форма</w:t>
            </w:r>
          </w:p>
        </w:tc>
        <w:tc>
          <w:tcPr>
            <w:tcW w:w="15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Внутренние размеры форм в пределах минусовых допусков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hyperlink r:id="rId109" w:history="1">
              <w:r>
                <w:rPr>
                  <w:rStyle w:val="a3"/>
                  <w:color w:val="333399"/>
                  <w:u w:val="single"/>
                </w:rPr>
                <w:t>ГОСТ 25781</w:t>
              </w:r>
            </w:hyperlink>
          </w:p>
        </w:tc>
      </w:tr>
      <w:tr w:rsidR="00000000">
        <w:trPr>
          <w:trHeight w:val="20"/>
        </w:trPr>
        <w:tc>
          <w:tcPr>
            <w:tcW w:w="16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Правильность установки арматурных каркасов и закладных деталей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То же</w:t>
            </w:r>
          </w:p>
        </w:tc>
        <w:tc>
          <w:tcPr>
            <w:tcW w:w="15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Требования рабочих чертежей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hyperlink r:id="rId110" w:history="1">
              <w:r>
                <w:rPr>
                  <w:rStyle w:val="a3"/>
                  <w:color w:val="333399"/>
                  <w:u w:val="single"/>
                </w:rPr>
                <w:t>СТ РК 937</w:t>
              </w:r>
            </w:hyperlink>
          </w:p>
        </w:tc>
      </w:tr>
      <w:tr w:rsidR="00000000">
        <w:trPr>
          <w:trHeight w:val="20"/>
        </w:trPr>
        <w:tc>
          <w:tcPr>
            <w:tcW w:w="16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Виброформование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«</w:t>
            </w:r>
          </w:p>
        </w:tc>
        <w:tc>
          <w:tcPr>
            <w:tcW w:w="15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Требования настоящего свода правил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 xml:space="preserve">СТ РК EN 12350-4 </w:t>
            </w:r>
          </w:p>
          <w:p w:rsidR="00000000" w:rsidRDefault="006D75F1">
            <w:pPr>
              <w:jc w:val="center"/>
            </w:pPr>
            <w:hyperlink r:id="rId111" w:history="1">
              <w:r>
                <w:rPr>
                  <w:rStyle w:val="a3"/>
                  <w:color w:val="333399"/>
                  <w:u w:val="single"/>
                </w:rPr>
                <w:t>ГОСТ 10181</w:t>
              </w:r>
            </w:hyperlink>
          </w:p>
        </w:tc>
      </w:tr>
      <w:tr w:rsidR="00000000">
        <w:trPr>
          <w:trHeight w:val="20"/>
        </w:trPr>
        <w:tc>
          <w:tcPr>
            <w:tcW w:w="16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Продолжительность выдержки изделий до термообработки и в камерах тепловой обработки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Каждое изделие</w:t>
            </w:r>
          </w:p>
        </w:tc>
        <w:tc>
          <w:tcPr>
            <w:tcW w:w="15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То же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Контроль температуры в камерах тепловой обработки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Автоматически</w:t>
            </w:r>
          </w:p>
        </w:tc>
        <w:tc>
          <w:tcPr>
            <w:tcW w:w="15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По показателям термопар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rPr>
                <w:b/>
                <w:bCs/>
              </w:rPr>
              <w:t>Готовая продукция</w:t>
            </w:r>
          </w:p>
        </w:tc>
      </w:tr>
      <w:tr w:rsidR="00000000">
        <w:trPr>
          <w:trHeight w:val="20"/>
        </w:trPr>
        <w:tc>
          <w:tcPr>
            <w:tcW w:w="16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Размеры, дефекты поверхности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Для каждого изделия</w:t>
            </w:r>
          </w:p>
        </w:tc>
        <w:tc>
          <w:tcPr>
            <w:tcW w:w="15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Требования настоящего свода правил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hyperlink r:id="rId112" w:history="1">
              <w:r>
                <w:rPr>
                  <w:rStyle w:val="a3"/>
                  <w:color w:val="333399"/>
                  <w:u w:val="single"/>
                </w:rPr>
                <w:t>СТ РК 937</w:t>
              </w:r>
            </w:hyperlink>
          </w:p>
        </w:tc>
      </w:tr>
      <w:tr w:rsidR="00000000">
        <w:trPr>
          <w:trHeight w:val="20"/>
        </w:trPr>
        <w:tc>
          <w:tcPr>
            <w:tcW w:w="16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Контроль и оценка однородности и прочности полимербетона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Для каждой партии полимербетона</w:t>
            </w:r>
          </w:p>
        </w:tc>
        <w:tc>
          <w:tcPr>
            <w:tcW w:w="15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Испытание образцов-кубов на сжатие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hyperlink r:id="rId113" w:history="1">
              <w:r>
                <w:rPr>
                  <w:rStyle w:val="a3"/>
                  <w:color w:val="333399"/>
                  <w:u w:val="single"/>
                </w:rPr>
                <w:t>ГОСТ 18105</w:t>
              </w:r>
            </w:hyperlink>
            <w:r>
              <w:t xml:space="preserve">, </w:t>
            </w:r>
            <w:hyperlink r:id="rId114" w:history="1">
              <w:r>
                <w:rPr>
                  <w:rStyle w:val="a3"/>
                  <w:color w:val="333399"/>
                  <w:u w:val="single"/>
                </w:rPr>
                <w:t>ГОСТ 10180</w:t>
              </w:r>
            </w:hyperlink>
          </w:p>
          <w:p w:rsidR="00000000" w:rsidRDefault="006D75F1">
            <w:pPr>
              <w:jc w:val="center"/>
            </w:pPr>
            <w:r>
              <w:t>СТ РК ИСО 1920-6</w:t>
            </w:r>
          </w:p>
        </w:tc>
      </w:tr>
      <w:tr w:rsidR="00000000">
        <w:trPr>
          <w:trHeight w:val="20"/>
        </w:trPr>
        <w:tc>
          <w:tcPr>
            <w:tcW w:w="16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Призменная прочность, модуль упругости и коэффициент Пуассона бетона,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Для каждой партии полимербетона</w:t>
            </w:r>
          </w:p>
        </w:tc>
        <w:tc>
          <w:tcPr>
            <w:tcW w:w="15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Методы определения призменной прочности, коэффициента Пуассона и модуля упругости бетона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hyperlink r:id="rId115" w:history="1">
              <w:r>
                <w:rPr>
                  <w:rStyle w:val="a3"/>
                  <w:color w:val="333399"/>
                  <w:u w:val="single"/>
                </w:rPr>
                <w:t>СТ РК ISO 6784</w:t>
              </w:r>
            </w:hyperlink>
          </w:p>
          <w:p w:rsidR="00000000" w:rsidRDefault="006D75F1">
            <w:pPr>
              <w:jc w:val="center"/>
            </w:pPr>
            <w:hyperlink r:id="rId116" w:history="1">
              <w:r>
                <w:rPr>
                  <w:rStyle w:val="a3"/>
                  <w:color w:val="333399"/>
                  <w:u w:val="single"/>
                </w:rPr>
                <w:t>ГОСТ 24452</w:t>
              </w:r>
            </w:hyperlink>
          </w:p>
        </w:tc>
      </w:tr>
      <w:tr w:rsidR="00000000">
        <w:tc>
          <w:tcPr>
            <w:tcW w:w="3705" w:type="dxa"/>
            <w:vAlign w:val="center"/>
            <w:hideMark/>
          </w:tcPr>
          <w:p w:rsidR="00000000" w:rsidRDefault="006D75F1"/>
        </w:tc>
        <w:tc>
          <w:tcPr>
            <w:tcW w:w="15" w:type="dxa"/>
            <w:vAlign w:val="center"/>
            <w:hideMark/>
          </w:tcPr>
          <w:p w:rsidR="00000000" w:rsidRDefault="006D75F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  <w:hideMark/>
          </w:tcPr>
          <w:p w:rsidR="00000000" w:rsidRDefault="006D75F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6D75F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450" w:type="dxa"/>
            <w:vAlign w:val="center"/>
            <w:hideMark/>
          </w:tcPr>
          <w:p w:rsidR="00000000" w:rsidRDefault="006D75F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6D75F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40" w:type="dxa"/>
            <w:vAlign w:val="center"/>
            <w:hideMark/>
          </w:tcPr>
          <w:p w:rsidR="00000000" w:rsidRDefault="006D75F1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t xml:space="preserve">4.8.3 Пробы полимербетонной смеси для контроля прочности полимербетона должны отбираться в соответствии с требованиями </w:t>
      </w:r>
      <w:hyperlink r:id="rId117" w:history="1">
        <w:r>
          <w:rPr>
            <w:rStyle w:val="a3"/>
            <w:color w:val="333399"/>
            <w:u w:val="single"/>
          </w:rPr>
          <w:t>ГОСТ 18105</w:t>
        </w:r>
      </w:hyperlink>
      <w:r>
        <w:t>.</w:t>
      </w:r>
    </w:p>
    <w:p w:rsidR="00000000" w:rsidRDefault="006D75F1">
      <w:pPr>
        <w:ind w:firstLine="426"/>
        <w:jc w:val="both"/>
      </w:pPr>
      <w:r>
        <w:t xml:space="preserve">4.8.4 Определение прочности полимербетона следует производить по </w:t>
      </w:r>
      <w:hyperlink r:id="rId118" w:history="1">
        <w:r>
          <w:rPr>
            <w:rStyle w:val="a3"/>
            <w:color w:val="333399"/>
            <w:u w:val="single"/>
          </w:rPr>
          <w:t>ГОСТ 10180</w:t>
        </w:r>
      </w:hyperlink>
      <w:r>
        <w:t>.</w:t>
      </w:r>
    </w:p>
    <w:p w:rsidR="00000000" w:rsidRDefault="006D75F1">
      <w:pPr>
        <w:ind w:firstLine="426"/>
        <w:jc w:val="both"/>
      </w:pPr>
      <w:r>
        <w:t xml:space="preserve">4.8.5 Величины предельных отклонений полимербетонных изделий и конструкций от их номинальных размеров должны быть </w:t>
      </w:r>
      <w:r>
        <w:t xml:space="preserve">не выше, приведенных в </w:t>
      </w:r>
      <w:hyperlink r:id="rId119" w:history="1">
        <w:r>
          <w:rPr>
            <w:rStyle w:val="a3"/>
            <w:color w:val="333399"/>
            <w:u w:val="single"/>
          </w:rPr>
          <w:t>СТ РК 937</w:t>
        </w:r>
      </w:hyperlink>
      <w:r>
        <w:t>.</w:t>
      </w:r>
    </w:p>
    <w:p w:rsidR="00000000" w:rsidRDefault="006D75F1">
      <w:pPr>
        <w:ind w:firstLine="426"/>
        <w:jc w:val="both"/>
      </w:pPr>
      <w:r>
        <w:t xml:space="preserve">4.8.6 Качество и технические характеристики полимербетона и изделий из них должны отвечать требованиям </w:t>
      </w:r>
      <w:hyperlink r:id="rId120" w:history="1">
        <w:r>
          <w:rPr>
            <w:rStyle w:val="a3"/>
            <w:color w:val="333399"/>
            <w:u w:val="single"/>
          </w:rPr>
          <w:t>ГОСТ 25246</w:t>
        </w:r>
      </w:hyperlink>
      <w:r>
        <w:t xml:space="preserve"> и обеспечивать изготовление изделий конкретных видов, удовлетворяющих требованиям нормативных документов на эти изделия.</w:t>
      </w:r>
    </w:p>
    <w:p w:rsidR="00000000" w:rsidRDefault="006D75F1">
      <w:pPr>
        <w:ind w:firstLine="426"/>
        <w:jc w:val="both"/>
      </w:pPr>
      <w:r>
        <w:t>4.8.7 Изделия из полимербетона должны быть приняты службой технического контроля предприятия-изготовителя.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ind w:firstLine="426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5.</w:t>
      </w:r>
      <w:r>
        <w:rPr>
          <w:rStyle w:val="s1"/>
        </w:rPr>
        <w:t xml:space="preserve"> ТРЕБОВАНИЯ БЕЗОПАСНОСТИ ПРОИЗВОДСТВА, </w:t>
      </w:r>
      <w:r>
        <w:rPr>
          <w:rStyle w:val="s1"/>
        </w:rPr>
        <w:br/>
        <w:t>ОХРАНА ТРУДА И ОКРУЖАЮЩЕЙ СРЕДЫ</w:t>
      </w:r>
    </w:p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t>5.1 Технологический процесс производства полимербетонов и изделий из них должен быть непрерывным, максимально механизированным и автоматизированным. Требования безопасности производс</w:t>
      </w:r>
      <w:r>
        <w:t xml:space="preserve">тва и охрана окружающей среды при производстве полимербетонов и изделий из них принимаются в соответствии со </w:t>
      </w:r>
      <w:hyperlink r:id="rId121" w:history="1">
        <w:r>
          <w:rPr>
            <w:rStyle w:val="a3"/>
            <w:color w:val="333399"/>
            <w:u w:val="single"/>
          </w:rPr>
          <w:t>СП РК 1.03-106</w:t>
        </w:r>
      </w:hyperlink>
      <w:r>
        <w:t>.</w:t>
      </w:r>
    </w:p>
    <w:p w:rsidR="00000000" w:rsidRDefault="006D75F1">
      <w:pPr>
        <w:ind w:firstLine="426"/>
        <w:jc w:val="both"/>
      </w:pPr>
      <w:r>
        <w:t xml:space="preserve">Допустимые выбросы вредных веществ следует устанавливать по </w:t>
      </w:r>
      <w:hyperlink r:id="rId122" w:history="1">
        <w:r>
          <w:rPr>
            <w:rStyle w:val="a3"/>
            <w:color w:val="333399"/>
            <w:u w:val="single"/>
          </w:rPr>
          <w:t>ГОСТ 17.2.3.02</w:t>
        </w:r>
      </w:hyperlink>
      <w:r>
        <w:t>.</w:t>
      </w:r>
    </w:p>
    <w:p w:rsidR="00000000" w:rsidRDefault="006D75F1">
      <w:pPr>
        <w:ind w:firstLine="426"/>
        <w:jc w:val="both"/>
      </w:pPr>
      <w:r>
        <w:t>5.2 Все работающие должны быть проинструктированы о токсических свойствах указанных в таблице 1 материалов, о правилах техники безопасности, о мерах профилактики, должны иметь спецод</w:t>
      </w:r>
      <w:r>
        <w:t>ежду и индивидуальные защитные средства.</w:t>
      </w:r>
    </w:p>
    <w:p w:rsidR="00000000" w:rsidRDefault="006D75F1">
      <w:pPr>
        <w:ind w:firstLine="426"/>
        <w:jc w:val="both"/>
      </w:pPr>
      <w:r>
        <w:t>Поступающие для работы со смолами, связующими материалами на их основе должны пройти медицинский осмотр.</w:t>
      </w:r>
    </w:p>
    <w:p w:rsidR="00000000" w:rsidRDefault="006D75F1">
      <w:pPr>
        <w:ind w:firstLine="426"/>
        <w:jc w:val="both"/>
      </w:pPr>
      <w:r>
        <w:t>5.3 Операции по приготовлению связующих, клеев, компаундов, окрасочных материалов на основе смол должны произв</w:t>
      </w:r>
      <w:r>
        <w:t>одиться механическим способом на рабочих местах, оборудованных местной вытяжной системой.</w:t>
      </w:r>
    </w:p>
    <w:p w:rsidR="00000000" w:rsidRDefault="006D75F1">
      <w:pPr>
        <w:ind w:firstLine="426"/>
        <w:jc w:val="both"/>
      </w:pPr>
      <w:r>
        <w:t>5.4 Все производственные помещения для работы со смолами, связующими и материалами на их основе должны быть оборудованы общеобменной приточно-вытяжной вентиляцией.</w:t>
      </w:r>
    </w:p>
    <w:p w:rsidR="00000000" w:rsidRDefault="006D75F1">
      <w:pPr>
        <w:ind w:firstLine="426"/>
        <w:jc w:val="both"/>
      </w:pPr>
      <w:r>
        <w:t>Об</w:t>
      </w:r>
      <w:r>
        <w:t xml:space="preserve">щие требования безопасности при применении и хранении смол, связующих и материалов на их основе должны соответствовать </w:t>
      </w:r>
      <w:hyperlink r:id="rId123" w:history="1">
        <w:r>
          <w:rPr>
            <w:rStyle w:val="a3"/>
            <w:color w:val="333399"/>
            <w:u w:val="single"/>
          </w:rPr>
          <w:t>ГОСТ 12.1.007</w:t>
        </w:r>
      </w:hyperlink>
      <w:r>
        <w:t>.</w:t>
      </w:r>
    </w:p>
    <w:p w:rsidR="00000000" w:rsidRDefault="006D75F1">
      <w:pPr>
        <w:ind w:firstLine="426"/>
        <w:jc w:val="both"/>
      </w:pPr>
      <w:r>
        <w:t xml:space="preserve">5.5 При аварийной остановке вентиляции работы должны быть </w:t>
      </w:r>
      <w:r>
        <w:t>прекращены.</w:t>
      </w:r>
    </w:p>
    <w:p w:rsidR="00000000" w:rsidRDefault="006D75F1">
      <w:pPr>
        <w:ind w:firstLine="426"/>
        <w:jc w:val="both"/>
      </w:pPr>
      <w:r>
        <w:t>5.6 В камерах термообработки после их загрузки полимербетонными изделиями или конструкциями вытяжная вентиляция должна работать круглосуточно.</w:t>
      </w:r>
    </w:p>
    <w:p w:rsidR="00000000" w:rsidRDefault="006D75F1">
      <w:pPr>
        <w:ind w:firstLine="426"/>
        <w:jc w:val="both"/>
      </w:pPr>
      <w:r>
        <w:t>5.7 Процессы постоянного изготовления и применения различных смол и материалов на их основе должны пр</w:t>
      </w:r>
      <w:r>
        <w:t>оизводиться в изолированных помещениях.</w:t>
      </w:r>
    </w:p>
    <w:p w:rsidR="00000000" w:rsidRDefault="006D75F1">
      <w:pPr>
        <w:ind w:firstLine="426"/>
        <w:jc w:val="both"/>
      </w:pPr>
      <w:r>
        <w:t>5.8 Приготовление связующих компаундов, клеев на основе смол должно осуществляться на автоматических установках в специальном изолированном помещении.</w:t>
      </w:r>
    </w:p>
    <w:p w:rsidR="00000000" w:rsidRDefault="006D75F1">
      <w:pPr>
        <w:ind w:firstLine="426"/>
        <w:jc w:val="both"/>
      </w:pPr>
      <w:r>
        <w:t>5.9 При работе с эпоксидными, полиэфирными смолами, отвердителями</w:t>
      </w:r>
      <w:r>
        <w:t>, ускорителями, растворителями и пластификаторами следует учитывать их взрывоопасность и воспламеняемость и строго соблюдать технологию приготовления и применения смесей на этих смолах.</w:t>
      </w:r>
    </w:p>
    <w:p w:rsidR="00000000" w:rsidRDefault="006D75F1">
      <w:pPr>
        <w:ind w:firstLine="426"/>
        <w:jc w:val="both"/>
      </w:pPr>
      <w:r>
        <w:t>5.10 При производстве полимербетонов в цехах предприятий следует соблю</w:t>
      </w:r>
      <w:r>
        <w:t xml:space="preserve">дать правила пожарной безопасности в соответствии с требованиями </w:t>
      </w:r>
      <w:hyperlink r:id="rId124" w:history="1">
        <w:r>
          <w:rPr>
            <w:rStyle w:val="a3"/>
            <w:color w:val="333399"/>
            <w:u w:val="single"/>
          </w:rPr>
          <w:t>ГОСТ 12.1.004</w:t>
        </w:r>
      </w:hyperlink>
      <w:r>
        <w:t>.</w:t>
      </w:r>
    </w:p>
    <w:p w:rsidR="00000000" w:rsidRDefault="006D75F1">
      <w:pPr>
        <w:ind w:firstLine="426"/>
        <w:jc w:val="both"/>
      </w:pPr>
      <w:r>
        <w:t>Зажигать огонь и курить на рабочем месте и в непосредственной близости от него строго запрещается.</w:t>
      </w:r>
    </w:p>
    <w:p w:rsidR="00000000" w:rsidRDefault="006D75F1">
      <w:pPr>
        <w:ind w:firstLine="426"/>
        <w:jc w:val="both"/>
      </w:pPr>
      <w:r>
        <w:t>5.11 При рабо</w:t>
      </w:r>
      <w:r>
        <w:t>те с эпоксидными, полиэфирными смолами и с дополняющими их компонентами следует строго соблюдать правила личной гигиены.</w:t>
      </w:r>
    </w:p>
    <w:p w:rsidR="00000000" w:rsidRDefault="006D75F1">
      <w:pPr>
        <w:ind w:firstLine="426"/>
        <w:jc w:val="both"/>
      </w:pPr>
      <w:r>
        <w:t>Попавшую на кожу эпоксидную, полиэфирную смолу, отвердитель, пластификатор, ускоритель, связующее или смесь необходимо немедленно удали</w:t>
      </w:r>
      <w:r>
        <w:t>ть ветошью, тщательно вымыть кожу водой с мылом, высушить и смазать смягчающим кремом.</w:t>
      </w:r>
    </w:p>
    <w:p w:rsidR="00000000" w:rsidRDefault="006D75F1">
      <w:pPr>
        <w:ind w:firstLine="426"/>
        <w:jc w:val="both"/>
      </w:pPr>
      <w:r>
        <w:t>5.12 Рабочие, занятые на приготовлении и распределении раствора соляной кислоты, эпоксидного, полиэфирного связующего и полимербетонной смеси, должны быть обеспечены ком</w:t>
      </w:r>
      <w:r>
        <w:t>бинезонами, резиновыми перчатками, резиновой обувью и защитными очками.</w:t>
      </w:r>
    </w:p>
    <w:p w:rsidR="00000000" w:rsidRDefault="006D75F1">
      <w:pPr>
        <w:ind w:firstLine="426"/>
        <w:jc w:val="both"/>
      </w:pPr>
      <w:r>
        <w:t xml:space="preserve">5.13 Подача сырья, полупродуктов, жидких продуктов (мономеров, форполимера, кислот, щелочей, перекисей, латексов, растворителей, активаторной смеси и др.) в цеховые емкости и аппараты </w:t>
      </w:r>
      <w:r>
        <w:t>должна производиться по закрытой сети трубопроводов, а порошкообразных компонентов полимеризационных смесей и различных добавок, как правило, герметичным способом, не допускающим загрязнение воздуха рабочей зоны.</w:t>
      </w:r>
    </w:p>
    <w:p w:rsidR="00000000" w:rsidRDefault="006D75F1">
      <w:pPr>
        <w:ind w:firstLine="426"/>
        <w:jc w:val="both"/>
      </w:pPr>
      <w:r>
        <w:t>5.14 При выгрузке горячих изделий из оборуд</w:t>
      </w:r>
      <w:r>
        <w:t>ования должен быть исключен непосредственный контакт работающих с этими изделиями. Остывание изделий следует осуществлять в предусмотренных для этих целей укрытиях или специальных помещениях, оборудованных вытяжной механической вентиляцией.</w:t>
      </w:r>
    </w:p>
    <w:p w:rsidR="00000000" w:rsidRDefault="006D75F1">
      <w:pPr>
        <w:ind w:firstLine="426"/>
        <w:jc w:val="both"/>
      </w:pPr>
      <w:r>
        <w:t>5.15 Оборудование, предназначаемое для термической обработки, должно иметь автоматическое отключение электронагревателей с подачей звукового сигнала в случае превышения температуры, предусмотренной технологическим регламентом, и автоблокировку вытяжной вен</w:t>
      </w:r>
      <w:r>
        <w:t>тиляции от аппаратов с автоматическим отключением электронагревательных элементов.</w:t>
      </w:r>
    </w:p>
    <w:p w:rsidR="00000000" w:rsidRDefault="006D75F1">
      <w:pPr>
        <w:ind w:firstLine="426"/>
        <w:jc w:val="both"/>
      </w:pPr>
      <w:r>
        <w:t>5.16 Система очистки форм после съема готового изделия должна исключать раздув газообразных продуктов, пыли и грата в рабочее помещение. В случае технической невозможности о</w:t>
      </w:r>
      <w:r>
        <w:t>тказаться от сдува сжатым воздухом, место очистки пресс-форм необходимо укрыть и оборудовать встроенным отсосом для удаления загрязненного воздуха.</w:t>
      </w:r>
    </w:p>
    <w:p w:rsidR="00000000" w:rsidRDefault="006D75F1">
      <w:pPr>
        <w:ind w:firstLine="426"/>
        <w:jc w:val="both"/>
      </w:pPr>
      <w:r>
        <w:t xml:space="preserve">5.17 Состояние воздуха рабочей зоны должно соответствовать </w:t>
      </w:r>
      <w:hyperlink r:id="rId125" w:history="1">
        <w:r>
          <w:rPr>
            <w:rStyle w:val="a3"/>
            <w:color w:val="333399"/>
            <w:u w:val="single"/>
          </w:rPr>
          <w:t>ГОСТ 12.1.005</w:t>
        </w:r>
      </w:hyperlink>
      <w:r>
        <w:t>.</w:t>
      </w:r>
    </w:p>
    <w:p w:rsidR="00000000" w:rsidRDefault="006D75F1">
      <w:pPr>
        <w:ind w:firstLine="426"/>
        <w:jc w:val="both"/>
      </w:pPr>
      <w:r>
        <w:t xml:space="preserve">5.18 Системы вентиляции должны соответствовать </w:t>
      </w:r>
      <w:hyperlink r:id="rId126" w:history="1">
        <w:r>
          <w:rPr>
            <w:rStyle w:val="a3"/>
            <w:color w:val="333399"/>
            <w:u w:val="single"/>
          </w:rPr>
          <w:t>ГОСТ 12.4.021</w:t>
        </w:r>
      </w:hyperlink>
      <w:r>
        <w:t>.</w:t>
      </w:r>
    </w:p>
    <w:p w:rsidR="00000000" w:rsidRDefault="006D75F1">
      <w:pPr>
        <w:ind w:firstLine="426"/>
        <w:jc w:val="both"/>
      </w:pPr>
      <w:r>
        <w:t xml:space="preserve">5.19 Применяемое оборудование и производственные процессы должны соответствовать </w:t>
      </w:r>
      <w:hyperlink r:id="rId127" w:history="1">
        <w:r>
          <w:rPr>
            <w:rStyle w:val="a3"/>
            <w:color w:val="333399"/>
            <w:u w:val="single"/>
          </w:rPr>
          <w:t>ГОСТ 12.3.002</w:t>
        </w:r>
      </w:hyperlink>
      <w:r>
        <w:t xml:space="preserve"> и </w:t>
      </w:r>
      <w:hyperlink r:id="rId128" w:history="1">
        <w:r>
          <w:rPr>
            <w:rStyle w:val="a3"/>
            <w:color w:val="333399"/>
            <w:u w:val="single"/>
          </w:rPr>
          <w:t>ГОСТ 12.2.003</w:t>
        </w:r>
      </w:hyperlink>
      <w:r>
        <w:t xml:space="preserve"> соответственно.</w:t>
      </w:r>
    </w:p>
    <w:p w:rsidR="00000000" w:rsidRDefault="006D75F1">
      <w:pPr>
        <w:ind w:firstLine="426"/>
        <w:jc w:val="both"/>
      </w:pPr>
      <w:r>
        <w:t>5.20 В комплексе мероприятий, направленных на охрану окружающей среды, должны предусматриваться:</w:t>
      </w:r>
    </w:p>
    <w:p w:rsidR="00000000" w:rsidRDefault="006D75F1">
      <w:pPr>
        <w:ind w:firstLine="426"/>
        <w:jc w:val="both"/>
      </w:pPr>
      <w:r>
        <w:t>-</w:t>
      </w:r>
      <w:r>
        <w:t xml:space="preserve"> внедрение непрерывных технологических процессов с доведением технологии до «безотходного производства»;</w:t>
      </w:r>
    </w:p>
    <w:p w:rsidR="00000000" w:rsidRDefault="006D75F1">
      <w:pPr>
        <w:ind w:firstLine="426"/>
        <w:jc w:val="both"/>
      </w:pPr>
      <w:r>
        <w:t>- герметизация оборудования и коммуникаций;</w:t>
      </w:r>
    </w:p>
    <w:p w:rsidR="00000000" w:rsidRDefault="006D75F1">
      <w:pPr>
        <w:ind w:firstLine="426"/>
        <w:jc w:val="both"/>
      </w:pPr>
      <w:r>
        <w:t>- замена высокоопасных веществ менее опасными;</w:t>
      </w:r>
    </w:p>
    <w:p w:rsidR="00000000" w:rsidRDefault="006D75F1">
      <w:pPr>
        <w:ind w:firstLine="426"/>
        <w:jc w:val="both"/>
      </w:pPr>
      <w:r>
        <w:t>- применение технологических процессов, обеспечивающих миним</w:t>
      </w:r>
      <w:r>
        <w:t>альное содержание мономера в полимере;</w:t>
      </w:r>
    </w:p>
    <w:p w:rsidR="00000000" w:rsidRDefault="006D75F1">
      <w:pPr>
        <w:ind w:firstLine="426"/>
        <w:jc w:val="both"/>
      </w:pPr>
      <w:r>
        <w:t>- возможность повторного использования отработанного воздуха, воды, растворителей, применение замкнутых циклов водопотребления.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6. ЭНЕРГОСБЕРЕЖЕНИЕ И РАЦИОНАЛЬНОЕ ИСПОЛЬЗОВАНИЕ</w:t>
      </w:r>
      <w:r>
        <w:rPr>
          <w:rStyle w:val="s1"/>
        </w:rPr>
        <w:br/>
        <w:t xml:space="preserve">ПРИРОДНЫХ РЕСУРСОВ ПРИ ИЗГОТОВЛЕНИИ </w:t>
      </w:r>
      <w:r>
        <w:rPr>
          <w:rStyle w:val="s1"/>
        </w:rPr>
        <w:t>ИЗДЕЛИЙ</w:t>
      </w:r>
    </w:p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t>6.1 В</w:t>
      </w:r>
      <w:r>
        <w:t>целях достижения оптимальных технико-экономических показателей производства изделий из полимербетонов и дальнейшего сокращения расхода энергии на технологические процессы рекомендуется предусматривать:</w:t>
      </w:r>
    </w:p>
    <w:p w:rsidR="00000000" w:rsidRDefault="006D75F1">
      <w:pPr>
        <w:ind w:firstLine="426"/>
        <w:jc w:val="both"/>
      </w:pPr>
      <w:r>
        <w:t>а) утилизацию теплоты отходящего воздуха и сточных вод</w:t>
      </w:r>
      <w:r>
        <w:t>, использование возобновляемых источников энергии (солнечной, ветровой и т.д.);</w:t>
      </w:r>
    </w:p>
    <w:p w:rsidR="00000000" w:rsidRDefault="006D75F1">
      <w:pPr>
        <w:ind w:firstLine="426"/>
        <w:jc w:val="both"/>
      </w:pPr>
      <w:r>
        <w:t>б) сокращение времени тепловой обработки изделий.</w:t>
      </w:r>
    </w:p>
    <w:p w:rsidR="00000000" w:rsidRDefault="006D75F1">
      <w:pPr>
        <w:ind w:firstLine="426"/>
        <w:jc w:val="both"/>
      </w:pPr>
      <w:r>
        <w:t>6.2 Энергосбережение при производстве изделий обеспечивается правильным выбором материалов для полимербетона, определением опт</w:t>
      </w:r>
      <w:r>
        <w:t>имального состава бетона, рациональной организацией его производства. Заданные свойства бетона должны обеспечиваться при минимальном расходе ресурсов.</w:t>
      </w:r>
    </w:p>
    <w:p w:rsidR="00000000" w:rsidRDefault="006D75F1">
      <w:pPr>
        <w:ind w:firstLine="426"/>
        <w:jc w:val="both"/>
      </w:pPr>
      <w:r>
        <w:t>6.3 Для обеспечения экономии природных ресурсов в производстве полимербетонов и изделий из них следует ис</w:t>
      </w:r>
      <w:r>
        <w:t>пользовать автоматизированную систему, управляющую расходом материалов, что обеспечивает точную дозировку и сводит к минимуму потери сырья.</w:t>
      </w:r>
    </w:p>
    <w:p w:rsidR="00000000" w:rsidRDefault="006D75F1">
      <w:pPr>
        <w:ind w:firstLine="426"/>
        <w:jc w:val="both"/>
      </w:pPr>
      <w:r>
        <w:t xml:space="preserve">6.4 Минимальный расход ресурсов для достижения заданных показателей качества и свойств изделий и конструкций должно </w:t>
      </w:r>
      <w:r>
        <w:t>достигаться за счет организации контроля качества применяемого сырья, готовой продукции и нормирования потребления материальных ресурсов.</w:t>
      </w:r>
    </w:p>
    <w:p w:rsidR="00000000" w:rsidRDefault="006D75F1">
      <w:pPr>
        <w:ind w:firstLine="426"/>
        <w:jc w:val="both"/>
      </w:pPr>
      <w:r>
        <w:t>6.5 Для снижения потерь сырья следует улучшить технические средства транспортировки и хранения.</w:t>
      </w:r>
    </w:p>
    <w:p w:rsidR="00000000" w:rsidRDefault="006D75F1">
      <w:pPr>
        <w:ind w:firstLine="426"/>
        <w:jc w:val="both"/>
      </w:pPr>
      <w:r>
        <w:t xml:space="preserve">6.6 Для рационального </w:t>
      </w:r>
      <w:r>
        <w:t>использования природных ресурсов следует предусмотреть оптимизацию производственных процессов, модернизацию оборудования, выпуск более эффективных изделий и конструкций.</w:t>
      </w:r>
    </w:p>
    <w:p w:rsidR="00000000" w:rsidRDefault="006D75F1">
      <w:pPr>
        <w:ind w:firstLine="426"/>
        <w:jc w:val="both"/>
      </w:pPr>
      <w:r>
        <w:t>6.7 В целях экономии природного сырья при производстве изделий рекомендуется широко ис</w:t>
      </w:r>
      <w:r>
        <w:t>пользовать отходы промышленности, в том числе золы, шлаки, отходы обогащения и т.д.</w:t>
      </w:r>
    </w:p>
    <w:p w:rsidR="00000000" w:rsidRDefault="006D75F1">
      <w:pPr>
        <w:ind w:firstLine="426"/>
        <w:jc w:val="both"/>
      </w:pPr>
      <w:r>
        <w:t>6.8 В целях рационального использования материалов следует организовать переработку и повторное использование образующихся отходов (рециклинг).</w:t>
      </w:r>
    </w:p>
    <w:p w:rsidR="00000000" w:rsidRDefault="006D75F1">
      <w:pPr>
        <w:ind w:firstLine="426"/>
        <w:jc w:val="both"/>
      </w:pPr>
      <w:r>
        <w:t>6.9 Для снижения водопотребл</w:t>
      </w:r>
      <w:r>
        <w:t>ения следует использовать повторное применение воды, производя ее очистку.</w:t>
      </w:r>
    </w:p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right"/>
      </w:pPr>
      <w:r>
        <w:t>Приложение А</w:t>
      </w:r>
    </w:p>
    <w:p w:rsidR="00000000" w:rsidRDefault="006D75F1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6D75F1">
      <w:pPr>
        <w:ind w:firstLine="426"/>
        <w:jc w:val="right"/>
      </w:pPr>
      <w:r>
        <w:t> </w:t>
      </w:r>
    </w:p>
    <w:p w:rsidR="00000000" w:rsidRDefault="006D75F1">
      <w:pPr>
        <w:ind w:firstLine="426"/>
      </w:pPr>
      <w:r>
        <w:t> </w:t>
      </w:r>
    </w:p>
    <w:p w:rsidR="00000000" w:rsidRDefault="006D75F1">
      <w:pPr>
        <w:jc w:val="center"/>
      </w:pPr>
      <w:r>
        <w:rPr>
          <w:rStyle w:val="s1"/>
        </w:rPr>
        <w:t>Таблица А.1 - Усредненные физико-механические показатели полимербетонов</w:t>
      </w:r>
    </w:p>
    <w:p w:rsidR="00000000" w:rsidRDefault="006D75F1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7"/>
        <w:gridCol w:w="1753"/>
        <w:gridCol w:w="2140"/>
        <w:gridCol w:w="1975"/>
      </w:tblGrid>
      <w:tr w:rsidR="00000000">
        <w:trPr>
          <w:trHeight w:val="20"/>
        </w:trPr>
        <w:tc>
          <w:tcPr>
            <w:tcW w:w="18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Физико-механические свойства</w:t>
            </w:r>
          </w:p>
        </w:tc>
        <w:tc>
          <w:tcPr>
            <w:tcW w:w="93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Единица измерения</w:t>
            </w:r>
          </w:p>
        </w:tc>
        <w:tc>
          <w:tcPr>
            <w:tcW w:w="220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Показатели свойств полимербетонов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1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на тяжелых заполнителях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на пористых заполнителях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Полимербетоны ФАМ (ФА)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Средняя плотность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2200-2400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1500-1900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Кратковременная прочность: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- при сжатии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МПа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70-90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30-65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- при растяжении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МПа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5-8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3-5,5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Модуль упругости при сжатии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МПа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(20-32)×10</w:t>
            </w:r>
            <w:r>
              <w:rPr>
                <w:vertAlign w:val="superscript"/>
              </w:rPr>
              <w:t>3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(13-20)×10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Коэффициент Пуассона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0,2-0,24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0,19-0,21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Удельная ударная вязкость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Дж/см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0,15-0,25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0,1-0,2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Линейная усадка при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0,1-0,15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отверждении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0,05-0,3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0,1-0,4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Водопоглощение за 24 ч.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°С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120-140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120-140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Термостойкость по Мартенсу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Вт/(м·К)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0,66-0,85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0,29-0,58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Теплопроводность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циклов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300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Морозостойкость, не ниже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1/°С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(12-15)×10</w:t>
            </w:r>
            <w:r>
              <w:rPr>
                <w:vertAlign w:val="superscript"/>
              </w:rPr>
              <w:t>-6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(11-13)×10</w:t>
            </w:r>
            <w:r>
              <w:rPr>
                <w:vertAlign w:val="superscript"/>
              </w:rPr>
              <w:t>-6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Коэффициент термического расширения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г/см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0,018-0,21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0,025-0,35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Истираемость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Удельное электрическое сопротивление: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Ом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3,7×10</w:t>
            </w:r>
            <w:r>
              <w:rPr>
                <w:vertAlign w:val="superscript"/>
              </w:rPr>
              <w:t>10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3,7×10</w:t>
            </w:r>
            <w:r>
              <w:rPr>
                <w:vertAlign w:val="superscript"/>
              </w:rPr>
              <w:t>10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- поверхностное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Ом·см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3,8×10</w:t>
            </w:r>
            <w:r>
              <w:rPr>
                <w:vertAlign w:val="superscript"/>
              </w:rPr>
              <w:t>8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5,8×10</w:t>
            </w:r>
            <w:r>
              <w:rPr>
                <w:vertAlign w:val="superscript"/>
              </w:rPr>
              <w:t>8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- объемное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0,05-0,06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0,02-0,05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Тангенс угла диэлектрических потерь при 50 Гц и 65%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относительной влажности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0,14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Показатель горючести К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rPr>
                <w:b/>
                <w:bCs/>
              </w:rPr>
              <w:t>Полимербетоны ФАЭД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Средняя плотность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2200-2400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1500-1800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Кратковременная прочность: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- при сжатии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МПа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90-110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50-85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- при растяжении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МПа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9-11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3-9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Модуль упругости при сжатии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МПа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(32-38)×10</w:t>
            </w:r>
            <w:r>
              <w:rPr>
                <w:vertAlign w:val="superscript"/>
              </w:rPr>
              <w:t>3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(12-18)×10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Коэффициент Пуассона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0,26-0,28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0,24-0,26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Удельная ударная вязкость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Дж/см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0,35-0,45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0,2-0,3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Линейная усадка при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0,05-0,08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0,06-0,1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отверждении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0,01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0,2-0,5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Водопоглощение за 24 ч.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°С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120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120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Термостойкость по Мартенсу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Вт/(м·К)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0,66-0,85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0,29-0,58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Теплопроводность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циклов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500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Морозостойкость, не ниже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1/°С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(10-14)×10</w:t>
            </w:r>
            <w:r>
              <w:rPr>
                <w:vertAlign w:val="superscript"/>
              </w:rPr>
              <w:t>-6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(10-14)×10</w:t>
            </w:r>
            <w:r>
              <w:rPr>
                <w:vertAlign w:val="superscript"/>
              </w:rPr>
              <w:t>-6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Коэффициент термического расширения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г/см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0,005-0,01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0,01-0,02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Истираемость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0,04-0,05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0,03-0,05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Тангенс угла диэлектрических потерь при 50 Гц и 65% относительной влажности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rPr>
                <w:b/>
                <w:bCs/>
              </w:rPr>
              <w:t>Полимербетоны ПН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Показатель горючести К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Средняя плотность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2200-2400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1500-1800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Кратковременная прочность: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при сжатии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МПа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80-100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50-85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при растяжении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МПа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7-9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2-8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Модуль упругости при сжатии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МПа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(28-36)×10</w:t>
            </w:r>
            <w:r>
              <w:rPr>
                <w:vertAlign w:val="superscript"/>
              </w:rPr>
              <w:t>3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(12-18)×10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Коэффициент Пуассона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0,2-0,22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Удельная ударная вязкость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Дж/см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0,2-0,25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0,1-0,2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Линейная усадка при отверждении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0,02-0,25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0,2-0,25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Водопоглощение за 24 ч.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0,05-0,1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0,05-0,3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Термостойкость по Мартенсу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°С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80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Теплопроводность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Вт/(м·К)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0,62-0,8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0,29-0,58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Морозостойкость, не ниже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циклов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300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Коэффициент термического расширения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1/°С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(14-20)×10</w:t>
            </w:r>
            <w:r>
              <w:rPr>
                <w:vertAlign w:val="superscript"/>
              </w:rPr>
              <w:t>-6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(14-18)×10</w:t>
            </w:r>
            <w:r>
              <w:rPr>
                <w:vertAlign w:val="superscript"/>
              </w:rPr>
              <w:t>-6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Истираемость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г/см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0,015-0,025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0,02-0,03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Тангенс угла диэлектрических потерь при 50 Гц и 65% относительной влажности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0,03-0,06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0,01-0,04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Показатель горючести К: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на смоле ПН-1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2,1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2,1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на смоле ПН-63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0,47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0,47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rPr>
                <w:b/>
                <w:bCs/>
              </w:rPr>
              <w:t>Полимербетоны КФ-Ж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Средняя плотность: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2200-2400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1500-1800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Кратковременная прочность: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при сжатии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МПа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50-60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40-50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при растяжении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МПа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3-4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2,5-4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Модуль упругости при сжатии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МПа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(10-14)×10</w:t>
            </w:r>
            <w:r>
              <w:rPr>
                <w:vertAlign w:val="superscript"/>
              </w:rPr>
              <w:t>3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(9-10)×10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Коэффициент Пуассона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0,22-0,24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0,2-0,21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Удельная ударная вязкость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Дж/см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0,15-0,25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0,1-0,2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Линейная усадка при отверждении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0,2-0,22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0,16-0,2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Водопоглощение за 24 ч.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0,1-0,3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0,2-0,6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Термостойкость по Мартенсу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°С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100-120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100-120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Теплопроводность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Вт/(м·К)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0,66-0,85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0,44-0,58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Морозостойкость, не ниже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циклов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200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Коэффициент термического расширения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1/°С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(15-16)×10</w:t>
            </w:r>
            <w:r>
              <w:rPr>
                <w:vertAlign w:val="superscript"/>
              </w:rPr>
              <w:t>-6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(13-15)×10</w:t>
            </w:r>
            <w:r>
              <w:rPr>
                <w:vertAlign w:val="superscript"/>
              </w:rPr>
              <w:t>-6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Истираемость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Тангенс угла диэлектрических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г/см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0,02-0,03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потерь при 50 Гц и 65% относительной влажности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0,08-0,1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0,06-0,1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Показатель горючести К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rPr>
                <w:b/>
                <w:bCs/>
              </w:rPr>
              <w:t>Полимербетоны ММА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Средняя плотность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2200-2400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1500-1800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Кратковременная прочность: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при сжатии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МПа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70-90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4-6,5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при растяжении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МПа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10-13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0,5-0,8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Модуль упругости при сжатии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МПа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(10-15)×10</w:t>
            </w:r>
            <w:r>
              <w:rPr>
                <w:vertAlign w:val="superscript"/>
              </w:rPr>
              <w:t>3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(0,8-11)×10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Коэффициент Пуассона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0,26-0,28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0,25-0,27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Линейная усадка при отверждении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0,15-0,20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0,2-0,25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Водопоглощение за 24 ч.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0,01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0,05-0,2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Термостойкость по Мартенсу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°С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60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Теплопроводность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Вт/(м·К)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0,66-0,85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0,25-0,5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Морозостойкость, не ниже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циклов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500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Коэффициент термического расширения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1/°С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(12-16)×10</w:t>
            </w:r>
            <w:r>
              <w:rPr>
                <w:vertAlign w:val="superscript"/>
              </w:rPr>
              <w:t>-6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(12-18)×10</w:t>
            </w:r>
            <w:r>
              <w:rPr>
                <w:vertAlign w:val="superscript"/>
              </w:rPr>
              <w:t>-6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Тангенс угла диэлектрических потерь при 50 Гц и 65% относительной влажности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0,04-0,05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0,02-0,04</w:t>
            </w:r>
          </w:p>
        </w:tc>
      </w:tr>
      <w:tr w:rsidR="00000000">
        <w:trPr>
          <w:trHeight w:val="20"/>
        </w:trPr>
        <w:tc>
          <w:tcPr>
            <w:tcW w:w="18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Показатель горючести К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2,1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2,1</w:t>
            </w:r>
          </w:p>
        </w:tc>
      </w:tr>
    </w:tbl>
    <w:p w:rsidR="00000000" w:rsidRDefault="006D75F1">
      <w:pPr>
        <w:ind w:firstLine="426"/>
      </w:pPr>
      <w:r>
        <w:rPr>
          <w:b/>
          <w:bCs/>
        </w:rPr>
        <w:t> </w:t>
      </w:r>
    </w:p>
    <w:p w:rsidR="00000000" w:rsidRDefault="006D75F1">
      <w:pPr>
        <w:ind w:firstLine="426"/>
        <w:jc w:val="right"/>
      </w:pPr>
      <w:r>
        <w:t>Приложение Б</w:t>
      </w:r>
    </w:p>
    <w:p w:rsidR="00000000" w:rsidRDefault="006D75F1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6D75F1">
      <w:pPr>
        <w:ind w:firstLine="426"/>
        <w:jc w:val="right"/>
      </w:pPr>
      <w:r>
        <w:rPr>
          <w:b/>
          <w:bCs/>
        </w:rPr>
        <w:t> </w:t>
      </w:r>
    </w:p>
    <w:p w:rsidR="00000000" w:rsidRDefault="006D75F1">
      <w:pPr>
        <w:ind w:firstLine="426"/>
        <w:jc w:val="right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Характеристики смол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ind w:firstLine="426"/>
        <w:jc w:val="both"/>
      </w:pPr>
      <w:r>
        <w:rPr>
          <w:b/>
          <w:bCs/>
        </w:rPr>
        <w:t>Полиэфирные смолы</w:t>
      </w:r>
    </w:p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t xml:space="preserve">В производстве полимербетонов в качестве связующего применяется ненасыщенная полиэфирная смола промышленной марки ПН-1. Смолу получают из диэтиленгликоля (1,1 моль), малеинового ангидрида (0,23 моль) и стирола (33 </w:t>
      </w:r>
      <w:r>
        <w:t>мас. процента по отношению к смоле). Смола представляет собой прозрачную вязкую жидкость желтого цвета (таблица Б.1).</w:t>
      </w:r>
    </w:p>
    <w:p w:rsidR="00000000" w:rsidRDefault="006D75F1">
      <w:pPr>
        <w:ind w:firstLine="426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Таблица Б.1 - Основные свойства ненасыщенной полиэфирной смолы ПН-1</w:t>
      </w:r>
    </w:p>
    <w:p w:rsidR="00000000" w:rsidRDefault="006D75F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4"/>
        <w:gridCol w:w="1882"/>
        <w:gridCol w:w="2829"/>
      </w:tblGrid>
      <w:tr w:rsidR="00000000">
        <w:trPr>
          <w:trHeight w:val="20"/>
        </w:trPr>
        <w:tc>
          <w:tcPr>
            <w:tcW w:w="24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Свойства</w:t>
            </w:r>
          </w:p>
        </w:tc>
        <w:tc>
          <w:tcPr>
            <w:tcW w:w="10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Ед. изм.</w:t>
            </w:r>
          </w:p>
        </w:tc>
        <w:tc>
          <w:tcPr>
            <w:tcW w:w="1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Показатели свойств</w:t>
            </w:r>
          </w:p>
        </w:tc>
      </w:tr>
      <w:tr w:rsidR="00000000">
        <w:trPr>
          <w:trHeight w:val="20"/>
        </w:trPr>
        <w:tc>
          <w:tcPr>
            <w:tcW w:w="247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Плотность при 20°С: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7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- неотвержденной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1130-1160</w:t>
            </w:r>
          </w:p>
        </w:tc>
      </w:tr>
      <w:tr w:rsidR="00000000">
        <w:trPr>
          <w:trHeight w:val="20"/>
        </w:trPr>
        <w:tc>
          <w:tcPr>
            <w:tcW w:w="2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- отвержденной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1210-1250</w:t>
            </w:r>
          </w:p>
        </w:tc>
      </w:tr>
      <w:tr w:rsidR="00000000">
        <w:trPr>
          <w:trHeight w:val="20"/>
        </w:trPr>
        <w:tc>
          <w:tcPr>
            <w:tcW w:w="247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Разрушающее напряжение: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7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- при сжатии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90-140</w:t>
            </w:r>
          </w:p>
        </w:tc>
      </w:tr>
      <w:tr w:rsidR="00000000">
        <w:trPr>
          <w:trHeight w:val="20"/>
        </w:trPr>
        <w:tc>
          <w:tcPr>
            <w:tcW w:w="247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- при изгибе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МПа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70-100</w:t>
            </w:r>
          </w:p>
        </w:tc>
      </w:tr>
      <w:tr w:rsidR="00000000">
        <w:trPr>
          <w:trHeight w:val="20"/>
        </w:trPr>
        <w:tc>
          <w:tcPr>
            <w:tcW w:w="2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- при растяжении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40-65</w:t>
            </w:r>
          </w:p>
        </w:tc>
      </w:tr>
      <w:tr w:rsidR="00000000">
        <w:trPr>
          <w:trHeight w:val="20"/>
        </w:trPr>
        <w:tc>
          <w:tcPr>
            <w:tcW w:w="2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Твердость по Бринеллю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МПа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140-180</w:t>
            </w:r>
          </w:p>
        </w:tc>
      </w:tr>
      <w:tr w:rsidR="00000000">
        <w:trPr>
          <w:trHeight w:val="20"/>
        </w:trPr>
        <w:tc>
          <w:tcPr>
            <w:tcW w:w="2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Температура размягчения по ВиКа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°С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80-110</w:t>
            </w:r>
          </w:p>
        </w:tc>
      </w:tr>
      <w:tr w:rsidR="00000000">
        <w:trPr>
          <w:trHeight w:val="20"/>
        </w:trPr>
        <w:tc>
          <w:tcPr>
            <w:tcW w:w="2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Условная вязкость по ВЗ-1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20-50</w:t>
            </w:r>
          </w:p>
        </w:tc>
      </w:tr>
      <w:tr w:rsidR="00000000">
        <w:trPr>
          <w:trHeight w:val="20"/>
        </w:trPr>
        <w:tc>
          <w:tcPr>
            <w:tcW w:w="2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Содержание стирола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%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28-31</w:t>
            </w:r>
          </w:p>
        </w:tc>
      </w:tr>
      <w:tr w:rsidR="00000000">
        <w:trPr>
          <w:trHeight w:val="20"/>
        </w:trPr>
        <w:tc>
          <w:tcPr>
            <w:tcW w:w="2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Ударная вязкость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кДж/м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6-10</w:t>
            </w:r>
          </w:p>
        </w:tc>
      </w:tr>
      <w:tr w:rsidR="00000000">
        <w:trPr>
          <w:trHeight w:val="20"/>
        </w:trPr>
        <w:tc>
          <w:tcPr>
            <w:tcW w:w="2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Модуль упругости при изгибе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МПа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2200-2800</w:t>
            </w:r>
          </w:p>
        </w:tc>
      </w:tr>
      <w:tr w:rsidR="00000000">
        <w:trPr>
          <w:trHeight w:val="20"/>
        </w:trPr>
        <w:tc>
          <w:tcPr>
            <w:tcW w:w="2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Кислотное число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мг КОН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23-30</w:t>
            </w:r>
          </w:p>
        </w:tc>
      </w:tr>
    </w:tbl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t>Инициатором полимеризации служила гидроперекись изопропилбензола (гипериз), бесцветная маслянистая жидкость с резким устойчивым запахом. Хорошо растворяется в обычных органических растворителях, плохо в воде.</w:t>
      </w:r>
    </w:p>
    <w:p w:rsidR="00000000" w:rsidRDefault="006D75F1">
      <w:pPr>
        <w:ind w:firstLine="426"/>
        <w:jc w:val="both"/>
      </w:pPr>
      <w:r>
        <w:t>Содержит 9,3% активного кислорода. Период полур</w:t>
      </w:r>
      <w:r>
        <w:t>аспада 29 ч. (145°С).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ind w:firstLine="426"/>
        <w:jc w:val="both"/>
      </w:pPr>
      <w:r>
        <w:rPr>
          <w:b/>
          <w:bCs/>
        </w:rPr>
        <w:t>Эпоксидные смолы</w:t>
      </w:r>
    </w:p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t>Эпоксидные смолы, обладающие высокой кислото-щелочестойкостью, получили широкое применение в отечественной практике. Эпоксидные смолы твердеют без выделения побочных продуктов. Превращение эпоксидных смол в высоко</w:t>
      </w:r>
      <w:r>
        <w:t>молекулярное соединение сетчатой структуры протекает под действием катализаторов ионного типа. Для холодного отверждения эпоксидных смол обычно используются полиэтиленполиамин (от 10% до 12% массы смол), гексаметилендиамин и др. В связи с токсичностью указ</w:t>
      </w:r>
      <w:r>
        <w:t>анных отвердителей аминного типа в последнее время в качестве отвердителей применяют также полиамиды, тиоколы, полиэфиры и др. При повышенных температурах эпоксидные смолы отверждаются ангидридами кислот: фталевой, малеиновой, пиромилитовой. Твердение смол</w:t>
      </w:r>
      <w:r>
        <w:t>ы ускоряется, свойства конечных продуктов улучшаются при введении в смесь наряду с ангидридами третичных анионов.</w:t>
      </w:r>
    </w:p>
    <w:p w:rsidR="00000000" w:rsidRDefault="006D75F1">
      <w:pPr>
        <w:ind w:firstLine="426"/>
        <w:jc w:val="both"/>
      </w:pPr>
      <w:r>
        <w:t>Для отверждения при повышенных от 50°С до 70°С температурах, пригоден триэтаноламин.</w:t>
      </w:r>
    </w:p>
    <w:p w:rsidR="00000000" w:rsidRDefault="006D75F1">
      <w:pPr>
        <w:ind w:firstLine="426"/>
        <w:jc w:val="both"/>
      </w:pPr>
      <w:r>
        <w:t>Наибольшее значение для строительной техники имеют дианов</w:t>
      </w:r>
      <w:r>
        <w:t>ые эпоксидные олигомеры, свойства которых приведены в таблице Б.2.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Таблица Б.2 - Основные свойства диановых эпоксидных олигомеров</w:t>
      </w:r>
    </w:p>
    <w:p w:rsidR="00000000" w:rsidRDefault="006D75F1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9"/>
        <w:gridCol w:w="1321"/>
        <w:gridCol w:w="1236"/>
        <w:gridCol w:w="1015"/>
        <w:gridCol w:w="888"/>
        <w:gridCol w:w="890"/>
        <w:gridCol w:w="886"/>
      </w:tblGrid>
      <w:tr w:rsidR="00000000">
        <w:trPr>
          <w:trHeight w:val="20"/>
        </w:trPr>
        <w:tc>
          <w:tcPr>
            <w:tcW w:w="167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Свойства</w:t>
            </w:r>
          </w:p>
        </w:tc>
        <w:tc>
          <w:tcPr>
            <w:tcW w:w="332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Виды эпоксидных олигомеров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ЭД-22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ЭД-20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ЭД-16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ЭД-14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ЭД-10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ЭД-8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низковязкая прозрачная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вязкая прозрачная</w:t>
            </w:r>
          </w:p>
        </w:tc>
        <w:tc>
          <w:tcPr>
            <w:tcW w:w="10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высоковязкая прозрачная</w:t>
            </w:r>
          </w:p>
        </w:tc>
        <w:tc>
          <w:tcPr>
            <w:tcW w:w="9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твердая прозрачная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Без видимых механических включений и следов воды</w:t>
            </w:r>
          </w:p>
        </w:tc>
      </w:tr>
      <w:tr w:rsidR="00000000">
        <w:trPr>
          <w:trHeight w:val="20"/>
        </w:trPr>
        <w:tc>
          <w:tcPr>
            <w:tcW w:w="16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Содержание, %: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- эпоксидных групп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22,1-23,5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19,9-22,0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16,0-18,0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13,9-15,9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10,0-13,0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8,0-10,0</w:t>
            </w:r>
          </w:p>
        </w:tc>
      </w:tr>
      <w:tr w:rsidR="00000000">
        <w:trPr>
          <w:trHeight w:val="20"/>
        </w:trPr>
        <w:tc>
          <w:tcPr>
            <w:tcW w:w="16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- общего хлора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0,5-0,6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5-0,9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0,5-0,6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0,6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1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- гидроксидных групп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1,0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1,7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4,0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5,5</w:t>
            </w:r>
          </w:p>
        </w:tc>
      </w:tr>
      <w:tr w:rsidR="00000000">
        <w:trPr>
          <w:trHeight w:val="20"/>
        </w:trPr>
        <w:tc>
          <w:tcPr>
            <w:tcW w:w="16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Динамическая вязкость, Па·с: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- при 25°С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7-12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12-25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- при 50°С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3-20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20-40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Условная вязкость с отвердителем по шариковому вискозиметру при 100°С, не более, с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1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6D75F1">
            <w:r>
              <w:t>Время желатинизации с отвердителем, ч. не менее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9,0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5,0-4,0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1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Плотность при 25°С,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1165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1166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1155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1155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Молекулярная масса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390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390-430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480-540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540-620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660-860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860-1100</w:t>
            </w:r>
          </w:p>
        </w:tc>
      </w:tr>
    </w:tbl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t>В качестве отвердителей применяют ряд соединений. Продукты основного характера: различные ди- и полифункциональные алифатические и ароматические амины, низкомолекулярные полиамидные олигомеры и различные производные аминов.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ind w:firstLine="426"/>
        <w:jc w:val="both"/>
      </w:pPr>
      <w:r>
        <w:rPr>
          <w:b/>
          <w:bCs/>
        </w:rPr>
        <w:t>ФА и ФАМ смолы</w:t>
      </w:r>
    </w:p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rPr>
          <w:i/>
          <w:iCs/>
        </w:rPr>
        <w:t>Фурфуролацето</w:t>
      </w:r>
      <w:r>
        <w:rPr>
          <w:i/>
          <w:iCs/>
        </w:rPr>
        <w:t xml:space="preserve">новые смолы </w:t>
      </w:r>
      <w:r>
        <w:t>ФА и ФАМ - однородные темно-коричневые жидкости с вязкостью от 25 с до 40 с по ВЗ-4. Важная особенность этих смол - способность к длительному хранению даже при отрицательных температурах.</w:t>
      </w:r>
    </w:p>
    <w:p w:rsidR="00000000" w:rsidRDefault="006D75F1">
      <w:pPr>
        <w:ind w:firstLine="426"/>
        <w:jc w:val="both"/>
      </w:pPr>
      <w:r>
        <w:t>Различное соотношение монофурфурилиденацетона и дифурфур</w:t>
      </w:r>
      <w:r>
        <w:t>илиденацетона в значительной степени сказывается на механизме полимеробразования, в результате чего из различных марок фурановых смол может быть получено связующее с различными свойствами (таблица Б.3).</w:t>
      </w:r>
    </w:p>
    <w:p w:rsidR="00000000" w:rsidRDefault="006D75F1">
      <w:pPr>
        <w:ind w:firstLine="426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Таблица Б.3 - Некоторые свойства фурфуролацетоновых смол различных марок</w:t>
      </w:r>
    </w:p>
    <w:p w:rsidR="00000000" w:rsidRDefault="006D75F1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4"/>
        <w:gridCol w:w="1968"/>
        <w:gridCol w:w="1699"/>
        <w:gridCol w:w="1843"/>
      </w:tblGrid>
      <w:tr w:rsidR="00000000">
        <w:trPr>
          <w:trHeight w:val="20"/>
        </w:trPr>
        <w:tc>
          <w:tcPr>
            <w:tcW w:w="35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Свойства</w:t>
            </w:r>
          </w:p>
        </w:tc>
        <w:tc>
          <w:tcPr>
            <w:tcW w:w="55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Показатели свойств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ФА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ФАМ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АФА</w:t>
            </w:r>
          </w:p>
        </w:tc>
      </w:tr>
      <w:tr w:rsidR="00000000">
        <w:trPr>
          <w:trHeight w:val="20"/>
        </w:trPr>
        <w:tc>
          <w:tcPr>
            <w:tcW w:w="3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Плотность, г/см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1,14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1,137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1,192</w:t>
            </w:r>
          </w:p>
        </w:tc>
      </w:tr>
      <w:tr w:rsidR="00000000">
        <w:trPr>
          <w:trHeight w:val="20"/>
        </w:trPr>
        <w:tc>
          <w:tcPr>
            <w:tcW w:w="3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Вязкость, с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25-40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3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Скорость полимеризации, с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45-55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50-70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10-20</w:t>
            </w:r>
          </w:p>
        </w:tc>
      </w:tr>
      <w:tr w:rsidR="00000000">
        <w:trPr>
          <w:trHeight w:val="20"/>
        </w:trPr>
        <w:tc>
          <w:tcPr>
            <w:tcW w:w="3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Содержание воды. %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0,6-10,8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0,4-0,5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3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Фурфурола, %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1,1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1,2-1,3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25-35</w:t>
            </w:r>
          </w:p>
        </w:tc>
      </w:tr>
      <w:tr w:rsidR="00000000">
        <w:trPr>
          <w:trHeight w:val="20"/>
        </w:trPr>
        <w:tc>
          <w:tcPr>
            <w:tcW w:w="3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Сухого остатка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79-80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87-88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64-65</w:t>
            </w:r>
          </w:p>
        </w:tc>
      </w:tr>
      <w:tr w:rsidR="00000000">
        <w:trPr>
          <w:trHeight w:val="20"/>
        </w:trPr>
        <w:tc>
          <w:tcPr>
            <w:tcW w:w="3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Кислотное число, мг КОН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8,07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17,7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1,08</w:t>
            </w:r>
          </w:p>
        </w:tc>
      </w:tr>
      <w:tr w:rsidR="00000000">
        <w:trPr>
          <w:trHeight w:val="20"/>
        </w:trPr>
        <w:tc>
          <w:tcPr>
            <w:tcW w:w="3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pH водной вытяжки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4,2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4,65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5,65</w:t>
            </w:r>
          </w:p>
        </w:tc>
      </w:tr>
    </w:tbl>
    <w:p w:rsidR="00000000" w:rsidRDefault="006D75F1">
      <w:pPr>
        <w:ind w:firstLine="426"/>
      </w:pPr>
      <w:r>
        <w:t> </w:t>
      </w:r>
    </w:p>
    <w:p w:rsidR="00000000" w:rsidRDefault="006D75F1">
      <w:pPr>
        <w:ind w:firstLine="426"/>
        <w:jc w:val="both"/>
      </w:pPr>
      <w:r>
        <w:t>Отверждение фурановых смол при обычной температуре происходит наиболее полно по ионному механизму. В качестве отвердителей фурановых смол могут быть использованы безводные ароматические сульфокислоты или сульфохлориды.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ind w:firstLine="426"/>
        <w:jc w:val="both"/>
      </w:pPr>
      <w:r>
        <w:rPr>
          <w:b/>
          <w:bCs/>
        </w:rPr>
        <w:t>Полиэфирные смолы</w:t>
      </w:r>
    </w:p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t>Полиэфирные ненасыщенные смолы, которые в зависимости от типа соединений разделяют на полиэфирмалеинаты и полиэфиракрилаты.</w:t>
      </w:r>
    </w:p>
    <w:p w:rsidR="00000000" w:rsidRDefault="006D75F1">
      <w:pPr>
        <w:ind w:firstLine="426"/>
        <w:jc w:val="both"/>
      </w:pPr>
      <w:r>
        <w:rPr>
          <w:i/>
          <w:iCs/>
        </w:rPr>
        <w:t xml:space="preserve">Полиэфирмалеинаты - </w:t>
      </w:r>
      <w:r>
        <w:t xml:space="preserve">смолы, относящиеся к классу термореактивных полимеров, получаемых методом поликонденсации. Смолы подобного ряда </w:t>
      </w:r>
      <w:r>
        <w:t>- продукты поликонденсации ди- или полифункциональных кислот и спиртов, содержащих реакционноспособные двойные связи между углеродными атомами. Относительная молекулярная масса их не выше 1500-2000.</w:t>
      </w:r>
    </w:p>
    <w:p w:rsidR="00000000" w:rsidRDefault="006D75F1">
      <w:pPr>
        <w:ind w:firstLine="426"/>
        <w:jc w:val="both"/>
      </w:pPr>
      <w:r>
        <w:t>Способность полиэфирных смол отверждаться при комнатной т</w:t>
      </w:r>
      <w:r>
        <w:t xml:space="preserve">емпературе объясняется наличием ненасыщенных связей продуктов первой стадии поликонденсации. Содержание ненасыщенных групп в полиэфире зависит от количества малеиновой кислоты (или ее ангидрида). Полиэфиры, получаемые при взаимодействии малеиновой кислоты </w:t>
      </w:r>
      <w:r>
        <w:t>с гликолем (полиэтиленгликольмалеинатом), способны к полимеризации и сополимеризации.</w:t>
      </w:r>
    </w:p>
    <w:p w:rsidR="00000000" w:rsidRDefault="006D75F1">
      <w:pPr>
        <w:ind w:firstLine="426"/>
        <w:jc w:val="both"/>
      </w:pPr>
      <w:r>
        <w:t>Отверждение ненасыщенных полиэфирных смол протекает в результате сополимеризации между ненасыщенным полиэфиром и жидким мономером при нагреве или под действием инициаторо</w:t>
      </w:r>
      <w:r>
        <w:t xml:space="preserve">в и ускорителей. В качестве мономеров широко распространен </w:t>
      </w:r>
      <w:r>
        <w:rPr>
          <w:i/>
          <w:iCs/>
        </w:rPr>
        <w:t>стирол</w:t>
      </w:r>
      <w:r>
        <w:t xml:space="preserve">, в меньшей степени </w:t>
      </w:r>
      <w:r>
        <w:rPr>
          <w:i/>
          <w:iCs/>
        </w:rPr>
        <w:t>- метилметакрилат.</w:t>
      </w:r>
    </w:p>
    <w:p w:rsidR="00000000" w:rsidRDefault="006D75F1">
      <w:pPr>
        <w:ind w:firstLine="426"/>
        <w:jc w:val="both"/>
      </w:pPr>
      <w:r>
        <w:t>В результате сополимеризации происходит соединение линейных цепочек полиэфира «сшивающими мостиками», образованными молекулами мономера. При этой реакци</w:t>
      </w:r>
      <w:r>
        <w:t>и полиэфирная смола отверждается с образованием твердого продукта, имеющего пространственное строение. Реакция сополимеризации полиэфира со стиролом под действием инициирующих добавок сопровождается значительным экзотермическим эффектом.</w:t>
      </w:r>
    </w:p>
    <w:p w:rsidR="00000000" w:rsidRDefault="006D75F1">
      <w:pPr>
        <w:ind w:firstLine="426"/>
        <w:jc w:val="both"/>
      </w:pPr>
      <w:r>
        <w:t xml:space="preserve">Полиэфирные смолы </w:t>
      </w:r>
      <w:r>
        <w:t>в большинстве случаев отверждаются с помощью инициаторов-отвердителей (гидроперекиси изопропилбензола (гипериз) или метилэтилкетона) и ускорителей-активаторов 10% раствора нафтената кобальта в стироле или диметиланилине).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ind w:firstLine="426"/>
        <w:jc w:val="both"/>
      </w:pPr>
      <w:r>
        <w:rPr>
          <w:b/>
          <w:bCs/>
        </w:rPr>
        <w:t>Карбамидные смолы</w:t>
      </w:r>
    </w:p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rPr>
          <w:i/>
          <w:iCs/>
        </w:rPr>
        <w:t>Мочевиноформ</w:t>
      </w:r>
      <w:r>
        <w:rPr>
          <w:i/>
          <w:iCs/>
        </w:rPr>
        <w:t xml:space="preserve">алъдегидные (карбамидные) смолы </w:t>
      </w:r>
      <w:r>
        <w:t xml:space="preserve">по объему выпуска занимают одно из первых мест. Их стоимость относительно невысока по сравнению с другими видами синтетических смол. Наиболее дешевы смолы типа КМ и КФ-Ж (унифицированная карбамидная смола), Для изготовления </w:t>
      </w:r>
      <w:r>
        <w:t>полимербетонов на карбамидных смолах в основном рекомендуются смолы типа КФ-Ж (таблица Б.4).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Таблица Б.4 - Основные свойства карбамидных смол</w:t>
      </w:r>
    </w:p>
    <w:p w:rsidR="00000000" w:rsidRDefault="006D75F1">
      <w:pPr>
        <w:ind w:firstLine="426"/>
        <w:jc w:val="center"/>
      </w:pPr>
      <w:r>
        <w:t> </w:t>
      </w:r>
    </w:p>
    <w:tbl>
      <w:tblPr>
        <w:tblW w:w="0" w:type="auto"/>
        <w:tblInd w:w="-15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8"/>
        <w:gridCol w:w="1659"/>
        <w:gridCol w:w="1699"/>
      </w:tblGrid>
      <w:tr w:rsidR="00000000">
        <w:trPr>
          <w:trHeight w:val="20"/>
        </w:trPr>
        <w:tc>
          <w:tcPr>
            <w:tcW w:w="78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Свойства</w:t>
            </w:r>
          </w:p>
          <w:p w:rsidR="00000000" w:rsidRDefault="006D75F1">
            <w:r>
              <w:t> </w:t>
            </w:r>
          </w:p>
        </w:tc>
        <w:tc>
          <w:tcPr>
            <w:tcW w:w="34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Вид карбамидных смол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КМ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КФ-Ж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75F1"/>
        </w:tc>
        <w:tc>
          <w:tcPr>
            <w:tcW w:w="34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показатели свойств</w:t>
            </w:r>
          </w:p>
        </w:tc>
      </w:tr>
      <w:tr w:rsidR="00000000">
        <w:trPr>
          <w:trHeight w:val="20"/>
        </w:trPr>
        <w:tc>
          <w:tcPr>
            <w:tcW w:w="78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Концентрация (содержание сухого остатка), %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45-50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65-70</w:t>
            </w:r>
          </w:p>
        </w:tc>
      </w:tr>
      <w:tr w:rsidR="00000000">
        <w:trPr>
          <w:trHeight w:val="20"/>
        </w:trPr>
        <w:tc>
          <w:tcPr>
            <w:tcW w:w="78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Вязкость по ВЗ-4, с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20-30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40-80</w:t>
            </w:r>
          </w:p>
        </w:tc>
      </w:tr>
      <w:tr w:rsidR="00000000">
        <w:trPr>
          <w:trHeight w:val="20"/>
        </w:trPr>
        <w:tc>
          <w:tcPr>
            <w:tcW w:w="78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Соотношение исходных веществ (мочевины: формальдегида)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1:2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1:5</w:t>
            </w:r>
          </w:p>
        </w:tc>
      </w:tr>
      <w:tr w:rsidR="00000000">
        <w:trPr>
          <w:trHeight w:val="20"/>
        </w:trPr>
        <w:tc>
          <w:tcPr>
            <w:tcW w:w="78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Содержание свободного формальдегида, %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2,5-3,1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1-1,5</w:t>
            </w:r>
          </w:p>
        </w:tc>
      </w:tr>
      <w:tr w:rsidR="00000000">
        <w:trPr>
          <w:trHeight w:val="20"/>
        </w:trPr>
        <w:tc>
          <w:tcPr>
            <w:tcW w:w="78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r>
              <w:t>Удельная масса, г/см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1,26-1,3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75F1">
            <w:pPr>
              <w:jc w:val="center"/>
            </w:pPr>
            <w:r>
              <w:t> </w:t>
            </w:r>
          </w:p>
        </w:tc>
      </w:tr>
    </w:tbl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t>Мочевиноформальдегидные смолы получают в результате реакции поликонденсации мочевины и формальдегида в водной или водно-спиртовой среде. Под влиянием кислых отверждающих агентов или теплоты в сочетании с ускорителями отверждения карбамидные смолы переходят</w:t>
      </w:r>
      <w:r>
        <w:t xml:space="preserve"> в неплавкое и нерастворимое состояние, претерпевая в процессе отверждения три стадии: начальную А, промежуточную Б и конечную С. Переход в конечную стадию С связан с образованием поперечных связей.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ind w:firstLine="426"/>
        <w:jc w:val="right"/>
      </w:pPr>
      <w:r>
        <w:t>Приложение В</w:t>
      </w:r>
    </w:p>
    <w:p w:rsidR="00000000" w:rsidRDefault="006D75F1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6D75F1">
      <w:pPr>
        <w:ind w:firstLine="426"/>
        <w:jc w:val="right"/>
      </w:pPr>
      <w:r>
        <w:rPr>
          <w:b/>
          <w:bCs/>
        </w:rPr>
        <w:t> </w:t>
      </w:r>
    </w:p>
    <w:p w:rsidR="00000000" w:rsidRDefault="006D75F1">
      <w:pPr>
        <w:ind w:firstLine="426"/>
        <w:jc w:val="right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Подбор состава полиме</w:t>
      </w:r>
      <w:r>
        <w:rPr>
          <w:rStyle w:val="s1"/>
        </w:rPr>
        <w:t>рбетона</w:t>
      </w:r>
    </w:p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t>В.1 Гранулометрический состав заполнителя полимербетона и расход связующего подбирают из условия обеспечения необходимой прочности, гидравлического сопротивления и непросыпаемости фильтрующего материала сквозь полимербетон при минимальном расходе</w:t>
      </w:r>
      <w:r>
        <w:t xml:space="preserve"> связующего.</w:t>
      </w:r>
    </w:p>
    <w:p w:rsidR="00000000" w:rsidRDefault="006D75F1">
      <w:pPr>
        <w:ind w:firstLine="426"/>
        <w:jc w:val="both"/>
      </w:pPr>
      <w:r>
        <w:t xml:space="preserve">В.2 Отбирают необходимое количество заполнителя, проводят его гранулометрический анализ и в случае, если заполнитель не удовлетворяет требованиям указанным в скобках: (В качестве заполнителя следует применять гранитный щебень или гравий по </w:t>
      </w:r>
      <w:hyperlink r:id="rId129" w:history="1">
        <w:r>
          <w:rPr>
            <w:rStyle w:val="a3"/>
            <w:color w:val="333399"/>
            <w:u w:val="single"/>
          </w:rPr>
          <w:t>ГОСТ 8267</w:t>
        </w:r>
      </w:hyperlink>
      <w:r>
        <w:t>). Крупность заполнителя принимают от 3 мм до 10 мм при эквивалентном диаметре от 4 мм до 7 мм. При этом масса зерен мельче 3 мм и крупнее 10 мм не должна превышать 5%; содержание зерен</w:t>
      </w:r>
      <w:r>
        <w:t xml:space="preserve"> слабых пород должно быть не более 10%, пластинчатой и угловатой формы - 15%, пылевидных, глинистых и илистых частиц - 1-2%.), производят отсев мелких или крупных фракций.</w:t>
      </w:r>
    </w:p>
    <w:p w:rsidR="00000000" w:rsidRDefault="006D75F1">
      <w:pPr>
        <w:ind w:firstLine="426"/>
        <w:jc w:val="both"/>
      </w:pPr>
      <w:r>
        <w:t>В.3 Отвешивают смолу и отвердитель, исходя из соотношения 10:1 по массе, перемешиваю</w:t>
      </w:r>
      <w:r>
        <w:t>т их до однородной консистенции и выливают смесь в подготовленный заполнитель (промытый, высушенный и подогретый до температуры заполнителя не ниже 18°С, рекомендуемый диапазон температур от 30°С до 50°С). Количество связующего при этом задают, исходя из с</w:t>
      </w:r>
      <w:r>
        <w:t>оотношения массы заполнителя и связующего, варьируемого в пределах от 15 до 20 (4-5 серий образцов). Погрешность дозирования компонентов должна быть не более 3%.</w:t>
      </w:r>
    </w:p>
    <w:p w:rsidR="00000000" w:rsidRDefault="006D75F1">
      <w:pPr>
        <w:ind w:firstLine="426"/>
        <w:jc w:val="both"/>
      </w:pPr>
      <w:r>
        <w:t>Примечание. Подогрев заполнителя от 30°С до 50°С производят в том случае, если он предусмотрен</w:t>
      </w:r>
      <w:r>
        <w:t xml:space="preserve"> технологией производства.</w:t>
      </w:r>
    </w:p>
    <w:p w:rsidR="00000000" w:rsidRDefault="006D75F1">
      <w:pPr>
        <w:ind w:firstLine="426"/>
        <w:jc w:val="both"/>
      </w:pPr>
      <w:r>
        <w:t>В.4 Перемешивают связующее с заполнителем до однородной консистенции: все зерна покрыты связующим, отсутствуют комки, смесь текучая. Перемешивание производят с помощью лабораторного смесителя принудительного действия.</w:t>
      </w:r>
    </w:p>
    <w:p w:rsidR="00000000" w:rsidRDefault="006D75F1">
      <w:pPr>
        <w:ind w:firstLine="426"/>
        <w:jc w:val="both"/>
      </w:pPr>
      <w:r>
        <w:t>В.5 Полимер</w:t>
      </w:r>
      <w:r>
        <w:t>бетонную смесь загружают в форму по пять образцов-балочек размерами 40×40×160 мм или образцов-кубов 100×100×100 мм, используя при этом вертикальные и горизонтальные формы в зависимости от принятой технологии промышленного изготовления.</w:t>
      </w:r>
    </w:p>
    <w:p w:rsidR="00000000" w:rsidRDefault="006D75F1">
      <w:pPr>
        <w:ind w:firstLine="426"/>
        <w:jc w:val="both"/>
      </w:pPr>
      <w:r>
        <w:t>В.6 Производят уплот</w:t>
      </w:r>
      <w:r>
        <w:t>нение смеси на вибростоле (уплотнение смеси при изготовлении их в вертикальных формах производят на виброплощадках при стандартной частоте и амплитуде с пригрузом, обеспечивающим нагрузку от 2 до 9 кПа при продолжительности от 1 мин. до 2 мин.) в зависимос</w:t>
      </w:r>
      <w:r>
        <w:t>ти от принятой технологии производства.</w:t>
      </w:r>
    </w:p>
    <w:p w:rsidR="00000000" w:rsidRDefault="006D75F1">
      <w:pPr>
        <w:ind w:firstLine="426"/>
        <w:jc w:val="both"/>
      </w:pPr>
      <w:r>
        <w:t xml:space="preserve">В.7 Изготовленные образцы выдерживают при температуре не менее 18°С в течение 7 сут, причем первые сутки - в формах. Для ускорения испытаний образцы после суточного выдерживания в формах помещают на 3 ч. в сушильный </w:t>
      </w:r>
      <w:r>
        <w:t>шкаф с температурой от 50°С до 60°С.</w:t>
      </w:r>
    </w:p>
    <w:p w:rsidR="00000000" w:rsidRDefault="006D75F1">
      <w:pPr>
        <w:ind w:firstLine="426"/>
        <w:jc w:val="both"/>
      </w:pPr>
      <w:r>
        <w:t>В.8 Определяют прочность образцов-балочек на растяжение при изгибе, а образцов-кубиков - на сжатие. Испытания производят в возрасте 7 сут, а при термообработке - после остывания образцов до комнатной температуры.</w:t>
      </w:r>
    </w:p>
    <w:p w:rsidR="00000000" w:rsidRDefault="006D75F1">
      <w:pPr>
        <w:ind w:firstLine="426"/>
        <w:jc w:val="both"/>
      </w:pPr>
      <w:r>
        <w:t>В.9 Не</w:t>
      </w:r>
      <w:r>
        <w:t>обходимый расход связующего устанавливают с помощью графика в координатах прочность - расход связующего. На график наносят точки, соответствующие средним значениям прочности в пяти образцах одной серии. Для изготовления изделий минимальный расход связующег</w:t>
      </w:r>
      <w:r>
        <w:t>о, обеспечивающего прочность полимербетона, МПа: на растяжение при изгибе - не менее от 2 до 2,5; на сжатие - не менее 7.</w:t>
      </w:r>
    </w:p>
    <w:p w:rsidR="00000000" w:rsidRDefault="006D75F1">
      <w:pPr>
        <w:ind w:firstLine="426"/>
        <w:jc w:val="both"/>
      </w:pPr>
      <w:r>
        <w:t>В случае, если указанные значения прочности при испытаниях не достигаются, необходимо корректировать гранулометрический состав заполни</w:t>
      </w:r>
      <w:r>
        <w:t>теля, убрав часть крупных фракций, либо заменить заполнитель.</w:t>
      </w:r>
    </w:p>
    <w:p w:rsidR="00000000" w:rsidRDefault="006D75F1">
      <w:pPr>
        <w:ind w:firstLine="426"/>
        <w:jc w:val="both"/>
      </w:pPr>
      <w:r>
        <w:t>В.10 Производят определение гидравлического сопротивления полимербетона, используя для этого установку, аналогичную показанной на рисунке.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jc w:val="center"/>
      </w:pPr>
      <w:r>
        <w:rPr>
          <w:rStyle w:val="s1"/>
        </w:rPr>
        <w:t>Рисунок В.1 - Схема установки для контроля гидравличе</w:t>
      </w:r>
      <w:r>
        <w:rPr>
          <w:rStyle w:val="s1"/>
        </w:rPr>
        <w:t>ского сопротивления полимербетона</w:t>
      </w:r>
    </w:p>
    <w:p w:rsidR="00000000" w:rsidRDefault="006D75F1">
      <w:pPr>
        <w:ind w:firstLine="426"/>
        <w:jc w:val="center"/>
      </w:pPr>
      <w:r>
        <w:t> </w:t>
      </w:r>
    </w:p>
    <w:p w:rsidR="00000000" w:rsidRDefault="006D75F1">
      <w:pPr>
        <w:ind w:firstLine="426"/>
        <w:jc w:val="center"/>
      </w:pPr>
      <w:r>
        <w:rPr>
          <w:noProof/>
        </w:rPr>
        <w:drawing>
          <wp:inline distT="0" distB="0" distL="0" distR="0">
            <wp:extent cx="2247900" cy="1838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D75F1">
      <w:pPr>
        <w:ind w:firstLine="426"/>
      </w:pPr>
      <w:r>
        <w:t> </w:t>
      </w:r>
    </w:p>
    <w:p w:rsidR="00000000" w:rsidRDefault="006D75F1">
      <w:pPr>
        <w:ind w:firstLine="426"/>
        <w:jc w:val="both"/>
      </w:pPr>
      <w:r>
        <w:t xml:space="preserve">1 - фильтрационная колонка; </w:t>
      </w:r>
    </w:p>
    <w:p w:rsidR="00000000" w:rsidRDefault="006D75F1">
      <w:pPr>
        <w:ind w:firstLine="426"/>
        <w:jc w:val="both"/>
      </w:pPr>
      <w:r>
        <w:t xml:space="preserve">2 - образец из пористого полимербетона; </w:t>
      </w:r>
    </w:p>
    <w:p w:rsidR="00000000" w:rsidRDefault="006D75F1">
      <w:pPr>
        <w:ind w:firstLine="426"/>
        <w:jc w:val="both"/>
      </w:pPr>
      <w:r>
        <w:t xml:space="preserve">3 - вентиль для выпуска воздуха; </w:t>
      </w:r>
    </w:p>
    <w:p w:rsidR="00000000" w:rsidRDefault="006D75F1">
      <w:pPr>
        <w:ind w:firstLine="426"/>
        <w:jc w:val="both"/>
      </w:pPr>
      <w:r>
        <w:t xml:space="preserve">4 - подача фильтруемой воды; </w:t>
      </w:r>
    </w:p>
    <w:p w:rsidR="00000000" w:rsidRDefault="006D75F1">
      <w:pPr>
        <w:ind w:firstLine="426"/>
        <w:jc w:val="both"/>
      </w:pPr>
      <w:r>
        <w:t xml:space="preserve">5- сброс промывной воды; </w:t>
      </w:r>
    </w:p>
    <w:p w:rsidR="00000000" w:rsidRDefault="006D75F1">
      <w:pPr>
        <w:ind w:firstLine="426"/>
        <w:jc w:val="both"/>
      </w:pPr>
      <w:r>
        <w:t>6 - пьезометры для определения потерь напора в образце;</w:t>
      </w:r>
    </w:p>
    <w:p w:rsidR="00000000" w:rsidRDefault="006D75F1">
      <w:pPr>
        <w:ind w:firstLine="426"/>
        <w:jc w:val="both"/>
      </w:pPr>
      <w:r>
        <w:t xml:space="preserve">7 - сброс фильтрата; </w:t>
      </w:r>
    </w:p>
    <w:p w:rsidR="00000000" w:rsidRDefault="006D75F1">
      <w:pPr>
        <w:ind w:firstLine="426"/>
        <w:jc w:val="both"/>
      </w:pPr>
      <w:r>
        <w:t xml:space="preserve">8, 9 - расходомеры фильтрата и промывной воды; </w:t>
      </w:r>
    </w:p>
    <w:p w:rsidR="00000000" w:rsidRDefault="006D75F1">
      <w:pPr>
        <w:ind w:firstLine="426"/>
        <w:jc w:val="both"/>
      </w:pPr>
      <w:r>
        <w:t>10 - подача промывной воды.</w:t>
      </w:r>
    </w:p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t xml:space="preserve">Диаметр образцов принимают не менее 100 мм, либо в пределах от 25 мм до 40 мм. Образцы изготовляют по рецептуре, установленной в </w:t>
      </w:r>
      <w:hyperlink r:id="rId132" w:anchor="sub_id=39" w:history="1">
        <w:r>
          <w:rPr>
            <w:rStyle w:val="a3"/>
            <w:color w:val="333399"/>
            <w:u w:val="single"/>
          </w:rPr>
          <w:t>п. 9</w:t>
        </w:r>
      </w:hyperlink>
      <w:r>
        <w:t xml:space="preserve"> настоящего </w:t>
      </w:r>
      <w:r>
        <w:t>приложения, в обоймах-обрезках труб. Толщина образца должна быть не менее 50 мм.</w:t>
      </w:r>
    </w:p>
    <w:p w:rsidR="00000000" w:rsidRDefault="006D75F1">
      <w:pPr>
        <w:ind w:firstLine="426"/>
        <w:jc w:val="both"/>
      </w:pPr>
      <w:r>
        <w:t>Воду в установку подают снизу, выпускают воздух, а затем устанавливают расход воды и фиксируют расход воды, ее температуру и потерю напора.</w:t>
      </w:r>
    </w:p>
    <w:p w:rsidR="00000000" w:rsidRDefault="006D75F1">
      <w:pPr>
        <w:ind w:firstLine="426"/>
        <w:jc w:val="both"/>
      </w:pPr>
      <w:r>
        <w:t>Пересчет результатов испытаний на у</w:t>
      </w:r>
      <w:r>
        <w:t>словия натуры производят по формуле</w:t>
      </w:r>
    </w:p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center"/>
      </w:pPr>
      <w:r>
        <w:t>hp = hu,               (B.1)</w:t>
      </w:r>
    </w:p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t>где hp, hu - потери напора расчетные и при испытаниях;</w:t>
      </w:r>
    </w:p>
    <w:p w:rsidR="00000000" w:rsidRDefault="006D75F1">
      <w:pPr>
        <w:ind w:firstLine="426"/>
        <w:jc w:val="both"/>
      </w:pPr>
      <w:r>
        <w:t>1 - толщина плиты (тип 1 и 4), железобетонной части плиты (тип 2) или патрубка (тип 3);</w:t>
      </w:r>
    </w:p>
    <w:p w:rsidR="00000000" w:rsidRDefault="006D75F1">
      <w:pPr>
        <w:ind w:firstLine="426"/>
        <w:jc w:val="both"/>
      </w:pPr>
      <w:r>
        <w:t>lu - то же, при испытаниях; g20, gu - кинема</w:t>
      </w:r>
      <w:r>
        <w:t>тическая вязкость воды расчетная (g20 = 0,01 см</w:t>
      </w:r>
      <w:r>
        <w:rPr>
          <w:vertAlign w:val="superscript"/>
        </w:rPr>
        <w:t>2</w:t>
      </w:r>
      <w:r>
        <w:t>/с) и при испытаниях;</w:t>
      </w:r>
    </w:p>
    <w:p w:rsidR="00000000" w:rsidRDefault="006D75F1">
      <w:pPr>
        <w:ind w:firstLine="426"/>
        <w:jc w:val="both"/>
      </w:pPr>
      <w:r>
        <w:t>v, vu - скорости фильтрования воды расчетная и при испытаниях.</w:t>
      </w:r>
    </w:p>
    <w:p w:rsidR="00000000" w:rsidRDefault="006D75F1">
      <w:pPr>
        <w:ind w:firstLine="426"/>
        <w:jc w:val="both"/>
      </w:pPr>
      <w:r>
        <w:t> </w:t>
      </w:r>
    </w:p>
    <w:p w:rsidR="00000000" w:rsidRDefault="006D75F1">
      <w:pPr>
        <w:ind w:firstLine="426"/>
        <w:jc w:val="both"/>
      </w:pPr>
      <w:r>
        <w:t>Расчетная потеря напора должна быть в пределах от 10 см до 30 см, не более чем на 25%. В случае, если эти условия не выпо</w:t>
      </w:r>
      <w:r>
        <w:t>лняются, производят корректировку гранулометрического состава: для увеличения потерь напора удаляют часть крупных фракций, а для уменьшения - часть мелких.</w:t>
      </w:r>
    </w:p>
    <w:p w:rsidR="00000000" w:rsidRDefault="006D75F1">
      <w:pPr>
        <w:ind w:firstLine="426"/>
        <w:jc w:val="both"/>
      </w:pPr>
      <w:r>
        <w:t xml:space="preserve">В.11 Проверку просыпаемости загрузки через образец производят на той же установке, в которую сверху </w:t>
      </w:r>
      <w:r>
        <w:t>на образец засыпают фильтрующий материал, которым будут загружены фильтры с полимербетонными дренажами. Толщину этого слоя принимают (20-30) мм. Затем установку медленно заполняют водой снизу, удаляют воздух, а затем фильтруют воду сверху-вниз со скоростям</w:t>
      </w:r>
      <w:r>
        <w:t>и (10-15) м/ч. На выходе сбросного трубопровода устанавливают мелкое сито, наличие зерен загрузки в нем свидетельствует о просыпаемости. В этом случае необходимо уменьшить крупность заполнителя.</w:t>
      </w:r>
    </w:p>
    <w:p w:rsidR="00000000" w:rsidRDefault="006D75F1">
      <w:pPr>
        <w:ind w:firstLine="426"/>
        <w:jc w:val="both"/>
      </w:pPr>
      <w:r>
        <w:t>В.12 Для подобранного состава полимербетона определяют средню</w:t>
      </w:r>
      <w:r>
        <w:t>ю плотность путем обмера и взвешивания высушенных образцов.</w:t>
      </w:r>
    </w:p>
    <w:p w:rsidR="00000000" w:rsidRDefault="006D75F1">
      <w:pPr>
        <w:ind w:firstLine="426"/>
        <w:jc w:val="both"/>
      </w:pPr>
      <w:r>
        <w:rPr>
          <w:b/>
          <w:bCs/>
        </w:rPr>
        <w:t> </w:t>
      </w:r>
    </w:p>
    <w:p w:rsidR="00000000" w:rsidRDefault="006D75F1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смолы, наполнители, отвердители, ускорители, полимербетоны, стойкость в агрессивных средах, истираемость, износостойкость, изделия.</w:t>
      </w:r>
    </w:p>
    <w:p w:rsidR="00000000" w:rsidRDefault="006D75F1">
      <w:pPr>
        <w:ind w:firstLine="426"/>
        <w:jc w:val="both"/>
      </w:pPr>
      <w:r>
        <w:t> </w:t>
      </w:r>
    </w:p>
    <w:sectPr w:rsidR="00000000">
      <w:headerReference w:type="even" r:id="rId133"/>
      <w:headerReference w:type="default" r:id="rId134"/>
      <w:footerReference w:type="even" r:id="rId135"/>
      <w:footerReference w:type="default" r:id="rId136"/>
      <w:headerReference w:type="first" r:id="rId137"/>
      <w:footerReference w:type="first" r:id="rId13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75F1" w:rsidRDefault="006D75F1" w:rsidP="006D75F1">
      <w:r>
        <w:separator/>
      </w:r>
    </w:p>
  </w:endnote>
  <w:endnote w:type="continuationSeparator" w:id="0">
    <w:p w:rsidR="006D75F1" w:rsidRDefault="006D75F1" w:rsidP="006D7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5F1" w:rsidRDefault="006D75F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5F1" w:rsidRDefault="006D75F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5F1" w:rsidRDefault="006D75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75F1" w:rsidRDefault="006D75F1" w:rsidP="006D75F1">
      <w:r>
        <w:separator/>
      </w:r>
    </w:p>
  </w:footnote>
  <w:footnote w:type="continuationSeparator" w:id="0">
    <w:p w:rsidR="006D75F1" w:rsidRDefault="006D75F1" w:rsidP="006D7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5F1" w:rsidRDefault="006D75F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5F1" w:rsidRDefault="006D75F1" w:rsidP="006D75F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6D75F1" w:rsidRDefault="006D75F1" w:rsidP="006D75F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5.03-106-2013 «Производство полимербетонов и изделий из них»</w:t>
    </w:r>
  </w:p>
  <w:p w:rsidR="006D75F1" w:rsidRPr="006D75F1" w:rsidRDefault="006D75F1" w:rsidP="006D75F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5F1" w:rsidRDefault="006D75F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5F1"/>
    <w:rsid w:val="006D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A9D7AC-29B4-4450-AE67-F4A56B359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6D75F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75F1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D75F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75F1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1287781" TargetMode="External"/><Relationship Id="rId21" Type="http://schemas.openxmlformats.org/officeDocument/2006/relationships/hyperlink" Target="http://online.zakon.kz/Document/?doc_id=38902504" TargetMode="External"/><Relationship Id="rId42" Type="http://schemas.openxmlformats.org/officeDocument/2006/relationships/hyperlink" Target="http://online.zakon.kz/Document/?doc_id=31587257" TargetMode="External"/><Relationship Id="rId63" Type="http://schemas.openxmlformats.org/officeDocument/2006/relationships/hyperlink" Target="http://online.zakon.kz/Document/?doc_id=31581815" TargetMode="External"/><Relationship Id="rId84" Type="http://schemas.openxmlformats.org/officeDocument/2006/relationships/hyperlink" Target="http://online.zakon.kz/Document/?doc_id=38902504" TargetMode="External"/><Relationship Id="rId138" Type="http://schemas.openxmlformats.org/officeDocument/2006/relationships/footer" Target="footer3.xml"/><Relationship Id="rId16" Type="http://schemas.openxmlformats.org/officeDocument/2006/relationships/hyperlink" Target="http://online.zakon.kz/Document/?doc_id=38902504" TargetMode="External"/><Relationship Id="rId107" Type="http://schemas.openxmlformats.org/officeDocument/2006/relationships/hyperlink" Target="http://online.zakon.kz/Document/?doc_id=31580346" TargetMode="External"/><Relationship Id="rId11" Type="http://schemas.openxmlformats.org/officeDocument/2006/relationships/hyperlink" Target="http://online.zakon.kz/Document/?doc_id=38902504" TargetMode="External"/><Relationship Id="rId32" Type="http://schemas.openxmlformats.org/officeDocument/2006/relationships/hyperlink" Target="http://online.zakon.kz/Document/?doc_id=30864472" TargetMode="External"/><Relationship Id="rId37" Type="http://schemas.openxmlformats.org/officeDocument/2006/relationships/hyperlink" Target="http://online.zakon.kz/Document/?doc_id=30023283" TargetMode="External"/><Relationship Id="rId53" Type="http://schemas.openxmlformats.org/officeDocument/2006/relationships/hyperlink" Target="http://online.zakon.kz/Document/?doc_id=1022469" TargetMode="External"/><Relationship Id="rId58" Type="http://schemas.openxmlformats.org/officeDocument/2006/relationships/hyperlink" Target="http://online.zakon.kz/Document/?doc_id=31523682" TargetMode="External"/><Relationship Id="rId74" Type="http://schemas.openxmlformats.org/officeDocument/2006/relationships/hyperlink" Target="http://online.zakon.kz/Document/?doc_id=30015058" TargetMode="External"/><Relationship Id="rId79" Type="http://schemas.openxmlformats.org/officeDocument/2006/relationships/hyperlink" Target="http://online.zakon.kz/Document/?doc_id=30002102" TargetMode="External"/><Relationship Id="rId102" Type="http://schemas.openxmlformats.org/officeDocument/2006/relationships/hyperlink" Target="http://online.zakon.kz/Document/?doc_id=1022469" TargetMode="External"/><Relationship Id="rId123" Type="http://schemas.openxmlformats.org/officeDocument/2006/relationships/hyperlink" Target="http://online.zakon.kz/Document/?doc_id=1037913" TargetMode="External"/><Relationship Id="rId128" Type="http://schemas.openxmlformats.org/officeDocument/2006/relationships/hyperlink" Target="http://online.zakon.kz/Document/?doc_id=30031383" TargetMode="External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1532440" TargetMode="External"/><Relationship Id="rId95" Type="http://schemas.openxmlformats.org/officeDocument/2006/relationships/hyperlink" Target="http://online.zakon.kz/Document/?doc_id=31407538" TargetMode="External"/><Relationship Id="rId22" Type="http://schemas.openxmlformats.org/officeDocument/2006/relationships/hyperlink" Target="http://online.zakon.kz/Document/?doc_id=38902504" TargetMode="External"/><Relationship Id="rId27" Type="http://schemas.openxmlformats.org/officeDocument/2006/relationships/hyperlink" Target="http://online.zakon.kz/Document/?doc_id=38902504" TargetMode="External"/><Relationship Id="rId43" Type="http://schemas.openxmlformats.org/officeDocument/2006/relationships/hyperlink" Target="http://online.zakon.kz/Document/?doc_id=1038581" TargetMode="External"/><Relationship Id="rId48" Type="http://schemas.openxmlformats.org/officeDocument/2006/relationships/hyperlink" Target="http://online.zakon.kz/Document/?doc_id=1030283" TargetMode="External"/><Relationship Id="rId64" Type="http://schemas.openxmlformats.org/officeDocument/2006/relationships/hyperlink" Target="http://online.zakon.kz/Document/?doc_id=30039986" TargetMode="External"/><Relationship Id="rId69" Type="http://schemas.openxmlformats.org/officeDocument/2006/relationships/hyperlink" Target="http://online.zakon.kz/Document/?doc_id=30039484" TargetMode="External"/><Relationship Id="rId113" Type="http://schemas.openxmlformats.org/officeDocument/2006/relationships/hyperlink" Target="http://online.zakon.kz/Document/?doc_id=31287781" TargetMode="External"/><Relationship Id="rId118" Type="http://schemas.openxmlformats.org/officeDocument/2006/relationships/hyperlink" Target="http://online.zakon.kz/Document/?doc_id=31523682" TargetMode="External"/><Relationship Id="rId134" Type="http://schemas.openxmlformats.org/officeDocument/2006/relationships/header" Target="header2.xml"/><Relationship Id="rId139" Type="http://schemas.openxmlformats.org/officeDocument/2006/relationships/fontTable" Target="fontTable.xml"/><Relationship Id="rId80" Type="http://schemas.openxmlformats.org/officeDocument/2006/relationships/hyperlink" Target="http://online.zakon.kz/Document/?doc_id=31587257" TargetMode="External"/><Relationship Id="rId85" Type="http://schemas.openxmlformats.org/officeDocument/2006/relationships/hyperlink" Target="http://online.zakon.kz/Document/?doc_id=38902504" TargetMode="External"/><Relationship Id="rId12" Type="http://schemas.openxmlformats.org/officeDocument/2006/relationships/hyperlink" Target="http://online.zakon.kz/Document/?doc_id=38902504" TargetMode="External"/><Relationship Id="rId17" Type="http://schemas.openxmlformats.org/officeDocument/2006/relationships/hyperlink" Target="http://online.zakon.kz/Document/?doc_id=38902504" TargetMode="External"/><Relationship Id="rId33" Type="http://schemas.openxmlformats.org/officeDocument/2006/relationships/hyperlink" Target="http://online.zakon.kz/Document/?doc_id=33063957" TargetMode="External"/><Relationship Id="rId38" Type="http://schemas.openxmlformats.org/officeDocument/2006/relationships/hyperlink" Target="http://online.zakon.kz/Document/?doc_id=31407538" TargetMode="External"/><Relationship Id="rId59" Type="http://schemas.openxmlformats.org/officeDocument/2006/relationships/hyperlink" Target="http://online.zakon.kz/Document/?doc_id=30039258" TargetMode="External"/><Relationship Id="rId103" Type="http://schemas.openxmlformats.org/officeDocument/2006/relationships/hyperlink" Target="http://online.zakon.kz/Document/?doc_id=31587257" TargetMode="External"/><Relationship Id="rId108" Type="http://schemas.openxmlformats.org/officeDocument/2006/relationships/hyperlink" Target="http://online.zakon.kz/Document/?doc_id=30039050" TargetMode="External"/><Relationship Id="rId124" Type="http://schemas.openxmlformats.org/officeDocument/2006/relationships/hyperlink" Target="http://online.zakon.kz/Document/?doc_id=1038581" TargetMode="External"/><Relationship Id="rId129" Type="http://schemas.openxmlformats.org/officeDocument/2006/relationships/hyperlink" Target="http://online.zakon.kz/Document/?doc_id=30015052" TargetMode="External"/><Relationship Id="rId54" Type="http://schemas.openxmlformats.org/officeDocument/2006/relationships/hyperlink" Target="http://online.zakon.kz/Document/?doc_id=30116679" TargetMode="External"/><Relationship Id="rId70" Type="http://schemas.openxmlformats.org/officeDocument/2006/relationships/hyperlink" Target="http://online.zakon.kz/Document/?doc_id=38902504" TargetMode="External"/><Relationship Id="rId75" Type="http://schemas.openxmlformats.org/officeDocument/2006/relationships/hyperlink" Target="http://online.zakon.kz/Document/?doc_id=38902504" TargetMode="External"/><Relationship Id="rId91" Type="http://schemas.openxmlformats.org/officeDocument/2006/relationships/hyperlink" Target="http://online.zakon.kz/Document/?doc_id=31346547" TargetMode="External"/><Relationship Id="rId96" Type="http://schemas.openxmlformats.org/officeDocument/2006/relationships/hyperlink" Target="http://online.zakon.kz/Document/?doc_id=30818568" TargetMode="External"/><Relationship Id="rId14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902504" TargetMode="External"/><Relationship Id="rId23" Type="http://schemas.openxmlformats.org/officeDocument/2006/relationships/hyperlink" Target="http://online.zakon.kz/Document/?doc_id=38902504" TargetMode="External"/><Relationship Id="rId28" Type="http://schemas.openxmlformats.org/officeDocument/2006/relationships/hyperlink" Target="http://online.zakon.kz/Document/?doc_id=38902504" TargetMode="External"/><Relationship Id="rId49" Type="http://schemas.openxmlformats.org/officeDocument/2006/relationships/hyperlink" Target="http://online.zakon.kz/Document/?doc_id=30039050" TargetMode="External"/><Relationship Id="rId114" Type="http://schemas.openxmlformats.org/officeDocument/2006/relationships/hyperlink" Target="http://online.zakon.kz/Document/?doc_id=31523682" TargetMode="External"/><Relationship Id="rId119" Type="http://schemas.openxmlformats.org/officeDocument/2006/relationships/hyperlink" Target="http://online.zakon.kz/Document/?doc_id=30011180" TargetMode="External"/><Relationship Id="rId44" Type="http://schemas.openxmlformats.org/officeDocument/2006/relationships/hyperlink" Target="http://online.zakon.kz/Document/?doc_id=1037922" TargetMode="External"/><Relationship Id="rId60" Type="http://schemas.openxmlformats.org/officeDocument/2006/relationships/hyperlink" Target="http://online.zakon.kz/Document/?doc_id=31532440" TargetMode="External"/><Relationship Id="rId65" Type="http://schemas.openxmlformats.org/officeDocument/2006/relationships/hyperlink" Target="http://online.zakon.kz/Document/?doc_id=30040153" TargetMode="External"/><Relationship Id="rId81" Type="http://schemas.openxmlformats.org/officeDocument/2006/relationships/hyperlink" Target="http://online.zakon.kz/Document/?doc_id=30015058" TargetMode="External"/><Relationship Id="rId86" Type="http://schemas.openxmlformats.org/officeDocument/2006/relationships/hyperlink" Target="http://online.zakon.kz/Document/?doc_id=38902504" TargetMode="External"/><Relationship Id="rId130" Type="http://schemas.openxmlformats.org/officeDocument/2006/relationships/image" Target="media/image1.jpeg"/><Relationship Id="rId135" Type="http://schemas.openxmlformats.org/officeDocument/2006/relationships/footer" Target="footer1.xml"/><Relationship Id="rId13" Type="http://schemas.openxmlformats.org/officeDocument/2006/relationships/hyperlink" Target="http://online.zakon.kz/Document/?doc_id=38902504" TargetMode="External"/><Relationship Id="rId18" Type="http://schemas.openxmlformats.org/officeDocument/2006/relationships/hyperlink" Target="http://online.zakon.kz/Document/?doc_id=38902504" TargetMode="External"/><Relationship Id="rId39" Type="http://schemas.openxmlformats.org/officeDocument/2006/relationships/hyperlink" Target="http://online.zakon.kz/Document/?doc_id=36387181" TargetMode="External"/><Relationship Id="rId109" Type="http://schemas.openxmlformats.org/officeDocument/2006/relationships/hyperlink" Target="http://online.zakon.kz/Document/?doc_id=30040153" TargetMode="External"/><Relationship Id="rId34" Type="http://schemas.openxmlformats.org/officeDocument/2006/relationships/hyperlink" Target="http://online.zakon.kz/Document/?doc_id=33796763" TargetMode="External"/><Relationship Id="rId50" Type="http://schemas.openxmlformats.org/officeDocument/2006/relationships/hyperlink" Target="http://online.zakon.kz/Document/?doc_id=30032969" TargetMode="External"/><Relationship Id="rId55" Type="http://schemas.openxmlformats.org/officeDocument/2006/relationships/hyperlink" Target="http://online.zakon.kz/Document/?doc_id=30039212" TargetMode="External"/><Relationship Id="rId76" Type="http://schemas.openxmlformats.org/officeDocument/2006/relationships/hyperlink" Target="http://online.zakon.kz/Document/?doc_id=31587257" TargetMode="External"/><Relationship Id="rId97" Type="http://schemas.openxmlformats.org/officeDocument/2006/relationships/hyperlink" Target="http://online.zakon.kz/Document/?doc_id=30039258" TargetMode="External"/><Relationship Id="rId104" Type="http://schemas.openxmlformats.org/officeDocument/2006/relationships/hyperlink" Target="http://online.zakon.kz/Document/?doc_id=30002102" TargetMode="External"/><Relationship Id="rId120" Type="http://schemas.openxmlformats.org/officeDocument/2006/relationships/hyperlink" Target="http://online.zakon.kz/Document/?doc_id=30039986" TargetMode="External"/><Relationship Id="rId125" Type="http://schemas.openxmlformats.org/officeDocument/2006/relationships/hyperlink" Target="http://online.zakon.kz/Document/?doc_id=1037922" TargetMode="External"/><Relationship Id="rId7" Type="http://schemas.openxmlformats.org/officeDocument/2006/relationships/hyperlink" Target="http://online.zakon.kz/Document/?doc_id=38902504" TargetMode="External"/><Relationship Id="rId71" Type="http://schemas.openxmlformats.org/officeDocument/2006/relationships/hyperlink" Target="http://online.zakon.kz/Document/?doc_id=31581815" TargetMode="External"/><Relationship Id="rId92" Type="http://schemas.openxmlformats.org/officeDocument/2006/relationships/hyperlink" Target="http://online.zakon.kz/Document/?doc_id=30116679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8902504" TargetMode="External"/><Relationship Id="rId24" Type="http://schemas.openxmlformats.org/officeDocument/2006/relationships/hyperlink" Target="http://online.zakon.kz/Document/?doc_id=38902504" TargetMode="External"/><Relationship Id="rId40" Type="http://schemas.openxmlformats.org/officeDocument/2006/relationships/hyperlink" Target="http://online.zakon.kz/Document/?doc_id=30362204" TargetMode="External"/><Relationship Id="rId45" Type="http://schemas.openxmlformats.org/officeDocument/2006/relationships/hyperlink" Target="http://online.zakon.kz/Document/?doc_id=1037913" TargetMode="External"/><Relationship Id="rId66" Type="http://schemas.openxmlformats.org/officeDocument/2006/relationships/hyperlink" Target="http://online.zakon.kz/Document/?doc_id=31580346" TargetMode="External"/><Relationship Id="rId87" Type="http://schemas.openxmlformats.org/officeDocument/2006/relationships/hyperlink" Target="http://online.zakon.kz/Document/?doc_id=30040153" TargetMode="External"/><Relationship Id="rId110" Type="http://schemas.openxmlformats.org/officeDocument/2006/relationships/hyperlink" Target="http://online.zakon.kz/Document/?doc_id=30011180" TargetMode="External"/><Relationship Id="rId115" Type="http://schemas.openxmlformats.org/officeDocument/2006/relationships/hyperlink" Target="http://online.zakon.kz/Document/?doc_id=30362204" TargetMode="External"/><Relationship Id="rId131" Type="http://schemas.openxmlformats.org/officeDocument/2006/relationships/image" Target="https://prod-prg-document-store-api.azurewebsites.net/api/DocumentObject/GetImageAsync?ImageId=40969042" TargetMode="External"/><Relationship Id="rId136" Type="http://schemas.openxmlformats.org/officeDocument/2006/relationships/footer" Target="footer2.xml"/><Relationship Id="rId61" Type="http://schemas.openxmlformats.org/officeDocument/2006/relationships/hyperlink" Target="http://online.zakon.kz/Document/?doc_id=30818568" TargetMode="External"/><Relationship Id="rId82" Type="http://schemas.openxmlformats.org/officeDocument/2006/relationships/hyperlink" Target="http://online.zakon.kz/Document/?doc_id=31580346" TargetMode="External"/><Relationship Id="rId19" Type="http://schemas.openxmlformats.org/officeDocument/2006/relationships/hyperlink" Target="http://online.zakon.kz/Document/?doc_id=38902504" TargetMode="External"/><Relationship Id="rId14" Type="http://schemas.openxmlformats.org/officeDocument/2006/relationships/hyperlink" Target="http://online.zakon.kz/Document/?doc_id=38902504" TargetMode="External"/><Relationship Id="rId30" Type="http://schemas.openxmlformats.org/officeDocument/2006/relationships/hyperlink" Target="http://online.zakon.kz/Document/?doc_id=38902504" TargetMode="External"/><Relationship Id="rId35" Type="http://schemas.openxmlformats.org/officeDocument/2006/relationships/hyperlink" Target="http://online.zakon.kz/Document/?doc_id=30011180" TargetMode="External"/><Relationship Id="rId56" Type="http://schemas.openxmlformats.org/officeDocument/2006/relationships/hyperlink" Target="http://online.zakon.kz/Document/?doc_id=30015058" TargetMode="External"/><Relationship Id="rId77" Type="http://schemas.openxmlformats.org/officeDocument/2006/relationships/hyperlink" Target="http://online.zakon.kz/Document/?doc_id=30015052" TargetMode="External"/><Relationship Id="rId100" Type="http://schemas.openxmlformats.org/officeDocument/2006/relationships/hyperlink" Target="http://online.zakon.kz/Document/?doc_id=30023283" TargetMode="External"/><Relationship Id="rId105" Type="http://schemas.openxmlformats.org/officeDocument/2006/relationships/hyperlink" Target="http://online.zakon.kz/Document/?doc_id=31587257" TargetMode="External"/><Relationship Id="rId126" Type="http://schemas.openxmlformats.org/officeDocument/2006/relationships/hyperlink" Target="http://online.zakon.kz/Document/?doc_id=30164291" TargetMode="External"/><Relationship Id="rId8" Type="http://schemas.openxmlformats.org/officeDocument/2006/relationships/hyperlink" Target="http://online.zakon.kz/Document/?doc_id=38902504" TargetMode="External"/><Relationship Id="rId51" Type="http://schemas.openxmlformats.org/officeDocument/2006/relationships/hyperlink" Target="http://online.zakon.kz/Document/?doc_id=39547671" TargetMode="External"/><Relationship Id="rId72" Type="http://schemas.openxmlformats.org/officeDocument/2006/relationships/hyperlink" Target="http://online.zakon.kz/Document/?doc_id=30117799" TargetMode="External"/><Relationship Id="rId93" Type="http://schemas.openxmlformats.org/officeDocument/2006/relationships/hyperlink" Target="http://online.zakon.kz/Document/?doc_id=31346547" TargetMode="External"/><Relationship Id="rId98" Type="http://schemas.openxmlformats.org/officeDocument/2006/relationships/hyperlink" Target="http://online.zakon.kz/Document/?doc_id=30023283" TargetMode="External"/><Relationship Id="rId121" Type="http://schemas.openxmlformats.org/officeDocument/2006/relationships/hyperlink" Target="http://online.zakon.kz/Document/?doc_id=33063957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8902504" TargetMode="External"/><Relationship Id="rId46" Type="http://schemas.openxmlformats.org/officeDocument/2006/relationships/hyperlink" Target="http://online.zakon.kz/Document/?doc_id=30031383" TargetMode="External"/><Relationship Id="rId67" Type="http://schemas.openxmlformats.org/officeDocument/2006/relationships/hyperlink" Target="http://online.zakon.kz/Document/?doc_id=31582068" TargetMode="External"/><Relationship Id="rId116" Type="http://schemas.openxmlformats.org/officeDocument/2006/relationships/hyperlink" Target="http://online.zakon.kz/Document/?doc_id=30039941" TargetMode="External"/><Relationship Id="rId137" Type="http://schemas.openxmlformats.org/officeDocument/2006/relationships/header" Target="header3.xml"/><Relationship Id="rId20" Type="http://schemas.openxmlformats.org/officeDocument/2006/relationships/hyperlink" Target="http://online.zakon.kz/Document/?doc_id=38902504" TargetMode="External"/><Relationship Id="rId41" Type="http://schemas.openxmlformats.org/officeDocument/2006/relationships/hyperlink" Target="http://online.zakon.kz/Document/?doc_id=31346547" TargetMode="External"/><Relationship Id="rId62" Type="http://schemas.openxmlformats.org/officeDocument/2006/relationships/hyperlink" Target="http://online.zakon.kz/Document/?doc_id=31287781" TargetMode="External"/><Relationship Id="rId83" Type="http://schemas.openxmlformats.org/officeDocument/2006/relationships/hyperlink" Target="http://online.zakon.kz/Document/?doc_id=31582068" TargetMode="External"/><Relationship Id="rId88" Type="http://schemas.openxmlformats.org/officeDocument/2006/relationships/hyperlink" Target="http://online.zakon.kz/Document/?doc_id=30011180" TargetMode="External"/><Relationship Id="rId111" Type="http://schemas.openxmlformats.org/officeDocument/2006/relationships/hyperlink" Target="http://online.zakon.kz/Document/?doc_id=30039258" TargetMode="External"/><Relationship Id="rId132" Type="http://schemas.openxmlformats.org/officeDocument/2006/relationships/hyperlink" Target="http://online.zakon.kz/Document/?doc_id=38902504" TargetMode="External"/><Relationship Id="rId15" Type="http://schemas.openxmlformats.org/officeDocument/2006/relationships/hyperlink" Target="http://online.zakon.kz/Document/?doc_id=38902504" TargetMode="External"/><Relationship Id="rId36" Type="http://schemas.openxmlformats.org/officeDocument/2006/relationships/hyperlink" Target="http://online.zakon.kz/Document/?doc_id=30002102" TargetMode="External"/><Relationship Id="rId57" Type="http://schemas.openxmlformats.org/officeDocument/2006/relationships/hyperlink" Target="http://online.zakon.kz/Document/?doc_id=30117799" TargetMode="External"/><Relationship Id="rId106" Type="http://schemas.openxmlformats.org/officeDocument/2006/relationships/hyperlink" Target="http://online.zakon.kz/Document/?doc_id=30015058" TargetMode="External"/><Relationship Id="rId127" Type="http://schemas.openxmlformats.org/officeDocument/2006/relationships/hyperlink" Target="http://online.zakon.kz/Document/?doc_id=30798941" TargetMode="External"/><Relationship Id="rId10" Type="http://schemas.openxmlformats.org/officeDocument/2006/relationships/hyperlink" Target="http://online.zakon.kz/Document/?doc_id=38902504" TargetMode="External"/><Relationship Id="rId31" Type="http://schemas.openxmlformats.org/officeDocument/2006/relationships/hyperlink" Target="http://online.zakon.kz/Document/?doc_id=38902504" TargetMode="External"/><Relationship Id="rId52" Type="http://schemas.openxmlformats.org/officeDocument/2006/relationships/hyperlink" Target="http://online.zakon.kz/Document/?doc_id=30015052" TargetMode="External"/><Relationship Id="rId73" Type="http://schemas.openxmlformats.org/officeDocument/2006/relationships/hyperlink" Target="http://online.zakon.kz/Document/?doc_id=31587257" TargetMode="External"/><Relationship Id="rId78" Type="http://schemas.openxmlformats.org/officeDocument/2006/relationships/hyperlink" Target="http://online.zakon.kz/Document/?doc_id=30002102" TargetMode="External"/><Relationship Id="rId94" Type="http://schemas.openxmlformats.org/officeDocument/2006/relationships/hyperlink" Target="http://online.zakon.kz/Document/?doc_id=30032969" TargetMode="External"/><Relationship Id="rId99" Type="http://schemas.openxmlformats.org/officeDocument/2006/relationships/hyperlink" Target="http://online.zakon.kz/Document/?doc_id=30039212" TargetMode="External"/><Relationship Id="rId101" Type="http://schemas.openxmlformats.org/officeDocument/2006/relationships/hyperlink" Target="http://online.zakon.kz/Document/?doc_id=30039212" TargetMode="External"/><Relationship Id="rId122" Type="http://schemas.openxmlformats.org/officeDocument/2006/relationships/hyperlink" Target="http://online.zakon.kz/Document/?doc_id=103028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902504" TargetMode="External"/><Relationship Id="rId26" Type="http://schemas.openxmlformats.org/officeDocument/2006/relationships/hyperlink" Target="http://online.zakon.kz/Document/?doc_id=38902504" TargetMode="External"/><Relationship Id="rId47" Type="http://schemas.openxmlformats.org/officeDocument/2006/relationships/hyperlink" Target="http://online.zakon.kz/Document/?doc_id=30164291" TargetMode="External"/><Relationship Id="rId68" Type="http://schemas.openxmlformats.org/officeDocument/2006/relationships/hyperlink" Target="http://online.zakon.kz/Document/?doc_id=38902504" TargetMode="External"/><Relationship Id="rId89" Type="http://schemas.openxmlformats.org/officeDocument/2006/relationships/hyperlink" Target="http://online.zakon.kz/Document/?doc_id=31346547" TargetMode="External"/><Relationship Id="rId112" Type="http://schemas.openxmlformats.org/officeDocument/2006/relationships/hyperlink" Target="http://online.zakon.kz/Document/?doc_id=30011180" TargetMode="External"/><Relationship Id="rId13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14403</Words>
  <Characters>82098</Characters>
  <Application>Microsoft Office Word</Application>
  <DocSecurity>0</DocSecurity>
  <Lines>684</Lines>
  <Paragraphs>192</Paragraphs>
  <ScaleCrop>false</ScaleCrop>
  <Company/>
  <LinksUpToDate>false</LinksUpToDate>
  <CharactersWithSpaces>96309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5.03-106-2013 «Производство полимербетонов и изделий из них»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2021-08-25T16:56:00Z</dcterms:created>
  <dcterms:modified xsi:type="dcterms:W3CDTF">2021-08-25T16:56:00Z</dcterms:modified>
</cp:coreProperties>
</file>