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962E7">
      <w:pPr>
        <w:jc w:val="center"/>
      </w:pPr>
      <w:bookmarkStart w:id="0" w:name="_GoBack"/>
      <w:bookmarkEnd w:id="0"/>
      <w:r>
        <w:rPr>
          <w:rStyle w:val="s1"/>
        </w:rPr>
        <w:t>CН PK 8.02-05-2002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Сборники сметных норм и расценок на строительные работы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Общие положения по применению сметных норм и расценок на строительные работы</w:t>
      </w:r>
    </w:p>
    <w:p w:rsidR="00000000" w:rsidRDefault="009962E7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05.12.2014 г.)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jc w:val="both"/>
      </w:pPr>
      <w:r>
        <w:rPr>
          <w:rStyle w:val="s3"/>
        </w:rPr>
        <w:t xml:space="preserve">Взамен введен </w:t>
      </w:r>
      <w:hyperlink r:id="rId7" w:history="1">
        <w:r>
          <w:rPr>
            <w:rStyle w:val="a3"/>
            <w:i/>
            <w:iCs/>
          </w:rPr>
          <w:t>ЭСН РК 8.04-01-2015</w:t>
        </w:r>
      </w:hyperlink>
      <w:r>
        <w:rPr>
          <w:rStyle w:val="s3"/>
        </w:rPr>
        <w:t xml:space="preserve"> - см: </w:t>
      </w:r>
      <w:hyperlink r:id="rId8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Министр по инвестициям и развитию РК от 29 декабря 2017 годна на вопрос от 24 но</w:t>
      </w:r>
      <w:r>
        <w:rPr>
          <w:rStyle w:val="s3"/>
        </w:rPr>
        <w:t>ября 2017 года № 477759 (dialog.gov.kz) «О статусе СН РК 8.02-05-2002 «Общие положения по применению сметных норм и расценок на строительные работы»</w:t>
      </w:r>
    </w:p>
    <w:p w:rsidR="00000000" w:rsidRDefault="009962E7">
      <w:pPr>
        <w:jc w:val="both"/>
      </w:pPr>
      <w:r>
        <w:t> 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ind w:firstLine="426"/>
        <w:jc w:val="center"/>
      </w:pPr>
      <w:r>
        <w:rPr>
          <w:b/>
          <w:bCs/>
        </w:rPr>
        <w:t>Содержание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hyperlink r:id="rId9" w:anchor="sub_id=100" w:history="1">
        <w:r>
          <w:rPr>
            <w:rStyle w:val="a3"/>
          </w:rPr>
          <w:t xml:space="preserve">1. Общая </w:t>
        </w:r>
        <w:r>
          <w:rPr>
            <w:rStyle w:val="a3"/>
          </w:rPr>
          <w:t xml:space="preserve">часть </w:t>
        </w:r>
      </w:hyperlink>
    </w:p>
    <w:p w:rsidR="00000000" w:rsidRDefault="009962E7">
      <w:pPr>
        <w:ind w:firstLine="400"/>
        <w:jc w:val="both"/>
      </w:pPr>
      <w:hyperlink r:id="rId10" w:anchor="sub_id=200" w:history="1">
        <w:r>
          <w:rPr>
            <w:rStyle w:val="a3"/>
          </w:rPr>
          <w:t xml:space="preserve">2. Применение СНиР на строительные конструкции и работы </w:t>
        </w:r>
      </w:hyperlink>
    </w:p>
    <w:p w:rsidR="00000000" w:rsidRDefault="009962E7">
      <w:pPr>
        <w:ind w:firstLine="400"/>
        <w:jc w:val="both"/>
      </w:pPr>
      <w:hyperlink r:id="rId11" w:anchor="sub_id=1" w:history="1">
        <w:r>
          <w:rPr>
            <w:rStyle w:val="a3"/>
          </w:rPr>
          <w:t>Приложения:</w:t>
        </w:r>
      </w:hyperlink>
    </w:p>
    <w:p w:rsidR="00000000" w:rsidRDefault="009962E7">
      <w:pPr>
        <w:ind w:firstLine="400"/>
        <w:jc w:val="both"/>
      </w:pPr>
      <w:hyperlink r:id="rId12" w:anchor="sub_id=1" w:history="1">
        <w:r>
          <w:rPr>
            <w:rStyle w:val="a3"/>
          </w:rPr>
          <w:t xml:space="preserve">1. Перечень сборников сметных норм и расценок на строительные работы (СНиР-2001) </w:t>
        </w:r>
      </w:hyperlink>
    </w:p>
    <w:p w:rsidR="00000000" w:rsidRDefault="009962E7">
      <w:pPr>
        <w:ind w:firstLine="400"/>
        <w:jc w:val="both"/>
      </w:pPr>
      <w:hyperlink r:id="rId13" w:anchor="sub_id=2" w:history="1">
        <w:r>
          <w:rPr>
            <w:rStyle w:val="a3"/>
          </w:rPr>
          <w:t>2. Показатели расхода электроэнергии</w:t>
        </w:r>
        <w:r>
          <w:rPr>
            <w:rStyle w:val="a3"/>
          </w:rPr>
          <w:t xml:space="preserve"> тыс. кВт/ч на 1 млн. тенге базисной 12 сметной стоимости строительно-монтажных работ</w:t>
        </w:r>
      </w:hyperlink>
    </w:p>
    <w:p w:rsidR="00000000" w:rsidRDefault="009962E7">
      <w:pPr>
        <w:ind w:firstLine="400"/>
        <w:jc w:val="both"/>
      </w:pPr>
      <w:hyperlink r:id="rId14" w:anchor="sub_id=3" w:history="1">
        <w:r>
          <w:rPr>
            <w:rStyle w:val="a3"/>
          </w:rPr>
          <w:t>3. Порядок определения разницы в затратах на транспортировку привозных материалов</w:t>
        </w:r>
      </w:hyperlink>
    </w:p>
    <w:p w:rsidR="00000000" w:rsidRDefault="009962E7">
      <w:pPr>
        <w:ind w:firstLine="400"/>
        <w:jc w:val="both"/>
      </w:pPr>
      <w:hyperlink r:id="rId15" w:anchor="sub_id=4" w:history="1">
        <w:r>
          <w:rPr>
            <w:rStyle w:val="a3"/>
          </w:rPr>
          <w:t xml:space="preserve">4. Коэффициенты к нормам затрат труда, основной заработной плате рабочих, затратам на эксплуатацию машин, в том числе заработной плате рабочих, 18 обслуживающих машин, для учета влияния </w:t>
        </w:r>
        <w:r>
          <w:rPr>
            <w:rStyle w:val="a3"/>
          </w:rPr>
          <w:t>условий производства работ, предусмотренных проектами</w:t>
        </w:r>
      </w:hyperlink>
    </w:p>
    <w:p w:rsidR="00000000" w:rsidRDefault="009962E7">
      <w:pPr>
        <w:ind w:firstLine="400"/>
        <w:jc w:val="both"/>
      </w:pPr>
      <w:r>
        <w:rPr>
          <w:rStyle w:val="s0"/>
        </w:rP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 </w:t>
      </w:r>
    </w:p>
    <w:p w:rsidR="00000000" w:rsidRDefault="009962E7">
      <w:pPr>
        <w:jc w:val="center"/>
      </w:pPr>
      <w:r>
        <w:rPr>
          <w:rStyle w:val="s1"/>
        </w:rPr>
        <w:t>1. Общая часть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1.1. Настоящие положения являются общими для всех сметных норм и расценок на строительные и специальные строительные работы (СНиР), включенные в сборники СНиР-2001, перечень которых приведен в </w:t>
      </w:r>
      <w:hyperlink r:id="rId16" w:anchor="sub_id=1" w:history="1">
        <w:r>
          <w:rPr>
            <w:rStyle w:val="a3"/>
          </w:rPr>
          <w:t>приложении 1</w:t>
        </w:r>
      </w:hyperlink>
      <w:r>
        <w:rPr>
          <w:rStyle w:val="s0"/>
        </w:rPr>
        <w:t>.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1.2. Сметные нормы и расценки являются составной частью системы ценообразования и сметного нормирования в строительстве, действующей на территории Республики Казахстан. Содержание, построение, изложение и оформление сборников </w:t>
      </w:r>
      <w:r>
        <w:rPr>
          <w:rStyle w:val="s0"/>
        </w:rPr>
        <w:t xml:space="preserve">СНиР соответствуют требованиям </w:t>
      </w:r>
      <w:hyperlink r:id="rId17" w:history="1">
        <w:r>
          <w:rPr>
            <w:rStyle w:val="a3"/>
          </w:rPr>
          <w:t>СНиП РК 1.01-01-2001</w:t>
        </w:r>
      </w:hyperlink>
      <w:r>
        <w:rPr>
          <w:rStyle w:val="s0"/>
        </w:rPr>
        <w:t xml:space="preserve"> «Государственные нормативы в области архитектуры, градостроительства и строительства. Основные положения».</w:t>
      </w:r>
    </w:p>
    <w:p w:rsidR="00000000" w:rsidRDefault="009962E7">
      <w:pPr>
        <w:ind w:firstLine="400"/>
        <w:jc w:val="both"/>
      </w:pPr>
      <w:r>
        <w:rPr>
          <w:rStyle w:val="s0"/>
        </w:rPr>
        <w:t>1.3. СНиР предназначены для опре</w:t>
      </w:r>
      <w:r>
        <w:rPr>
          <w:rStyle w:val="s0"/>
        </w:rPr>
        <w:t>деления прямых затрат в составе сметной стоимости строительства новых, расширении, реконструкции и техническом перевооружении действующих предприятий, зданий и сооружений, разработки укрупненных сметных нормативов, а также для расчетов за выполненные строи</w:t>
      </w:r>
      <w:r>
        <w:rPr>
          <w:rStyle w:val="s0"/>
        </w:rPr>
        <w:t>тельные работы. Ресурсные показатели, полученные на основе СНиР, могут быть использованы также при разработке проектов организации строительства (ПОС) и проектов производства работ (ППР) для определения продолжительности выполнения работ и составления техн</w:t>
      </w:r>
      <w:r>
        <w:rPr>
          <w:rStyle w:val="s0"/>
        </w:rPr>
        <w:t>ологической документации.</w:t>
      </w:r>
    </w:p>
    <w:p w:rsidR="00000000" w:rsidRDefault="009962E7">
      <w:pPr>
        <w:ind w:firstLine="400"/>
        <w:jc w:val="both"/>
      </w:pPr>
      <w:r>
        <w:rPr>
          <w:rStyle w:val="s0"/>
        </w:rPr>
        <w:t>1.4. СНиР отражают среднеотраслевой уровень затрат по принятым технике, технологии и организации строительных работ и могут применяться для определения сметной стоимости строительства организациями-заказчиками, и подрядчиками неза</w:t>
      </w:r>
      <w:r>
        <w:rPr>
          <w:rStyle w:val="s0"/>
        </w:rPr>
        <w:t>висимо от их ведомственной принадлежности и форм собственности.</w:t>
      </w:r>
    </w:p>
    <w:p w:rsidR="00000000" w:rsidRDefault="009962E7">
      <w:pPr>
        <w:ind w:firstLine="400"/>
        <w:jc w:val="both"/>
      </w:pPr>
      <w:r>
        <w:rPr>
          <w:rStyle w:val="s0"/>
        </w:rPr>
        <w:lastRenderedPageBreak/>
        <w:t>Выполнение работ в СНиР предусмотрено в соответствии с требованиями 3 части СНиП «Организация, производство и приемка работ» с соблюдением правил по охране труда и технике безопасности.</w:t>
      </w:r>
    </w:p>
    <w:p w:rsidR="00000000" w:rsidRDefault="009962E7">
      <w:pPr>
        <w:jc w:val="both"/>
      </w:pPr>
      <w:r>
        <w:rPr>
          <w:rStyle w:val="s3"/>
        </w:rPr>
        <w:t xml:space="preserve">В пункт 1.5 внесены изменения в соответствии </w:t>
      </w:r>
      <w:hyperlink r:id="rId18" w:anchor="sub_id=12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управлению земельными ресурсами Минис</w:t>
      </w:r>
      <w:r>
        <w:rPr>
          <w:rStyle w:val="s3"/>
        </w:rPr>
        <w:t>терства национальной экономики РК от 05.12.14 г. № 126-НҚ (</w:t>
      </w:r>
      <w:hyperlink r:id="rId19" w:anchor="sub_id=1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9962E7">
      <w:pPr>
        <w:ind w:firstLine="400"/>
        <w:jc w:val="both"/>
      </w:pPr>
      <w:r>
        <w:rPr>
          <w:rStyle w:val="s0"/>
        </w:rPr>
        <w:t>1.5. СНиР не распространяются на отдельные конструкции и виды работ в уникальных зданиях и сооружени</w:t>
      </w:r>
      <w:r>
        <w:rPr>
          <w:rStyle w:val="s0"/>
        </w:rPr>
        <w:t>ях, к капитальности и качеству которых предъявляются повышенные требования.</w:t>
      </w:r>
    </w:p>
    <w:p w:rsidR="00000000" w:rsidRDefault="009962E7">
      <w:pPr>
        <w:ind w:firstLine="400"/>
        <w:jc w:val="both"/>
      </w:pPr>
      <w:r>
        <w:t>Для определения сметной стоимости конструкции и видов работ (в том числе уникальных), отсутствующих в Сборниках СНиР, могут разрабатываться индивидуальные сметные нормы и расценки,</w:t>
      </w:r>
      <w:r>
        <w:t xml:space="preserve"> утверждаемые в установленном порядке.</w:t>
      </w:r>
    </w:p>
    <w:p w:rsidR="00000000" w:rsidRDefault="009962E7">
      <w:pPr>
        <w:ind w:firstLine="400"/>
        <w:jc w:val="both"/>
      </w:pPr>
      <w:r>
        <w:rPr>
          <w:rStyle w:val="s0"/>
        </w:rPr>
        <w:t>1.6. Затраты на оплату труда работников строительства, цены и тарифы на материально-технические ресурсы приняты по состоянию, зафиксированному в инвестиционно-строительной сфере Республики Казахстан в 2001 году.</w:t>
      </w:r>
    </w:p>
    <w:p w:rsidR="00000000" w:rsidRDefault="009962E7">
      <w:pPr>
        <w:ind w:firstLine="400"/>
        <w:jc w:val="both"/>
      </w:pPr>
      <w:r>
        <w:rPr>
          <w:rStyle w:val="s0"/>
        </w:rPr>
        <w:t>Нормы</w:t>
      </w:r>
      <w:r>
        <w:rPr>
          <w:rStyle w:val="s0"/>
        </w:rPr>
        <w:t xml:space="preserve"> расхода материальных ресурсов определены на основе производственных норм расхода материалов, технологических карт и другой технологической документации с учетом минимальных норм отходов по материалам, которые требуют обработки или пригонки при укладке их </w:t>
      </w:r>
      <w:r>
        <w:rPr>
          <w:rStyle w:val="s0"/>
        </w:rPr>
        <w:t>в проектное положение.</w:t>
      </w:r>
    </w:p>
    <w:p w:rsidR="00000000" w:rsidRDefault="009962E7">
      <w:pPr>
        <w:ind w:firstLine="400"/>
        <w:jc w:val="both"/>
      </w:pPr>
      <w:r>
        <w:rPr>
          <w:rStyle w:val="s0"/>
        </w:rPr>
        <w:t>Нормы расхода неоднократно используемых (оборачиваемых) материалов и деталей (опалубка, крепления и т.п.) определены с учетом технологически обоснованного числа их оборотов и норм допустимых потерь после каждого оборота.</w:t>
      </w:r>
    </w:p>
    <w:p w:rsidR="00000000" w:rsidRDefault="009962E7">
      <w:pPr>
        <w:ind w:firstLine="400"/>
        <w:jc w:val="both"/>
      </w:pPr>
      <w:r>
        <w:rPr>
          <w:rStyle w:val="s0"/>
        </w:rPr>
        <w:t>1.7. СНиР ра</w:t>
      </w:r>
      <w:r>
        <w:rPr>
          <w:rStyle w:val="s0"/>
        </w:rPr>
        <w:t>зработаны в составе 49-ти сборников. Каждый сборник содержит техническую часть и совмещенные в таблицах сметные нормы расхода ресурсов и расценки на измеритель конструкций или работ.</w:t>
      </w:r>
    </w:p>
    <w:p w:rsidR="00000000" w:rsidRDefault="009962E7">
      <w:pPr>
        <w:ind w:firstLine="400"/>
        <w:jc w:val="both"/>
      </w:pPr>
      <w:r>
        <w:rPr>
          <w:rStyle w:val="s0"/>
        </w:rPr>
        <w:t>1.8. В технических частях сборников СНиР приводятся положения, обусловлен</w:t>
      </w:r>
      <w:r>
        <w:rPr>
          <w:rStyle w:val="s0"/>
        </w:rPr>
        <w:t>ные специфическими особенностями работ, которые необходимо учитывать при применении соответствующих сборников или их разделов.</w:t>
      </w:r>
    </w:p>
    <w:p w:rsidR="00000000" w:rsidRDefault="009962E7">
      <w:pPr>
        <w:ind w:firstLine="400"/>
        <w:jc w:val="both"/>
      </w:pPr>
      <w:r>
        <w:rPr>
          <w:rStyle w:val="s0"/>
        </w:rPr>
        <w:t>В технических частях приводятся указания о назначении и порядке применения сметных норм и расценок, правила исчисления объемов ра</w:t>
      </w:r>
      <w:r>
        <w:rPr>
          <w:rStyle w:val="s0"/>
        </w:rPr>
        <w:t>бот и коэффициенты, учитывающие производство работ в условиях, отличающихся от принятых в нормах.</w:t>
      </w:r>
    </w:p>
    <w:p w:rsidR="00000000" w:rsidRDefault="009962E7">
      <w:pPr>
        <w:ind w:firstLine="400"/>
        <w:jc w:val="both"/>
      </w:pPr>
      <w:r>
        <w:rPr>
          <w:rStyle w:val="s0"/>
        </w:rPr>
        <w:t>1.9. Таблицы СНиР имеют шифр, наименование видов работ, состав работ, измеритель, количественные показатели норм расхода ресурсов и стоимостные показатели.</w:t>
      </w:r>
    </w:p>
    <w:p w:rsidR="00000000" w:rsidRDefault="009962E7">
      <w:pPr>
        <w:ind w:firstLine="400"/>
        <w:jc w:val="both"/>
      </w:pPr>
      <w:r>
        <w:rPr>
          <w:rStyle w:val="s0"/>
        </w:rPr>
        <w:t>Ши</w:t>
      </w:r>
      <w:r>
        <w:rPr>
          <w:rStyle w:val="s0"/>
        </w:rPr>
        <w:t>фр СНиР состоит из номера сборника, порядкового номера таблицы в данном сборнике и порядкового номера нормы в данной таблице.</w:t>
      </w:r>
    </w:p>
    <w:p w:rsidR="00000000" w:rsidRDefault="009962E7">
      <w:pPr>
        <w:ind w:firstLine="400"/>
        <w:jc w:val="both"/>
      </w:pPr>
      <w:r>
        <w:rPr>
          <w:rStyle w:val="s0"/>
        </w:rPr>
        <w:t>Наименования видов работ и конструкций содержат основные характеризующие признаки. Параметры отдельных характеристик (длина, высот</w:t>
      </w:r>
      <w:r>
        <w:rPr>
          <w:rStyle w:val="s0"/>
        </w:rPr>
        <w:t>а, площадь, масса и т.д.), приведенные со словом «до», следует понимать включительно, а со словом «от» - исключая указанную величину, т.е. свыше.</w:t>
      </w:r>
    </w:p>
    <w:p w:rsidR="00000000" w:rsidRDefault="009962E7">
      <w:pPr>
        <w:ind w:firstLine="400"/>
        <w:jc w:val="both"/>
      </w:pPr>
      <w:r>
        <w:rPr>
          <w:rStyle w:val="s0"/>
        </w:rPr>
        <w:t>В описании состава работ, учтенных СНиР, приводится перечень основных операций и видов работ. Мелкие и второст</w:t>
      </w:r>
      <w:r>
        <w:rPr>
          <w:rStyle w:val="s0"/>
        </w:rPr>
        <w:t xml:space="preserve">епенные сопутствующие операции не упоминаются, но нормами учтены. В СНиР, за исключением особо оговоренных случаев, учтена стоимость выгрузки материалов на приобъектном складе, а также затраты на горизонтальный и вертикальный транспорт материалов, изделий </w:t>
      </w:r>
      <w:r>
        <w:rPr>
          <w:rStyle w:val="s0"/>
        </w:rPr>
        <w:t>и конструкций от приобъектного склада до места их установки, монтажа или укладки в проектное положение (внутрипостроечный транспорт).</w:t>
      </w:r>
    </w:p>
    <w:p w:rsidR="00000000" w:rsidRDefault="009962E7">
      <w:pPr>
        <w:ind w:firstLine="400"/>
        <w:jc w:val="both"/>
      </w:pPr>
      <w:r>
        <w:rPr>
          <w:rStyle w:val="s0"/>
        </w:rPr>
        <w:t>1.10. Таблицы СНиР содержат следующие нормативные и стоимостные показатели, установленные на соответствующий измеритель ко</w:t>
      </w:r>
      <w:r>
        <w:rPr>
          <w:rStyle w:val="s0"/>
        </w:rPr>
        <w:t>нструкций или работ:</w:t>
      </w:r>
    </w:p>
    <w:p w:rsidR="00000000" w:rsidRDefault="009962E7">
      <w:pPr>
        <w:ind w:firstLine="400"/>
        <w:jc w:val="both"/>
      </w:pPr>
      <w:r>
        <w:rPr>
          <w:rStyle w:val="s0"/>
        </w:rPr>
        <w:t>- затраты труда рабочих-строителей, чел-ч;</w:t>
      </w:r>
    </w:p>
    <w:p w:rsidR="00000000" w:rsidRDefault="009962E7">
      <w:pPr>
        <w:ind w:firstLine="400"/>
        <w:jc w:val="both"/>
      </w:pPr>
      <w:r>
        <w:rPr>
          <w:rStyle w:val="s0"/>
        </w:rPr>
        <w:t>- заработную плату рабочих-строителей, тенге;</w:t>
      </w:r>
    </w:p>
    <w:p w:rsidR="00000000" w:rsidRDefault="009962E7">
      <w:pPr>
        <w:ind w:firstLine="400"/>
        <w:jc w:val="both"/>
      </w:pPr>
      <w:r>
        <w:rPr>
          <w:rStyle w:val="s0"/>
        </w:rPr>
        <w:t>- затраты труда машинистов, чел-ч;</w:t>
      </w:r>
    </w:p>
    <w:p w:rsidR="00000000" w:rsidRDefault="009962E7">
      <w:pPr>
        <w:ind w:firstLine="400"/>
        <w:jc w:val="both"/>
      </w:pPr>
      <w:r>
        <w:rPr>
          <w:rStyle w:val="s0"/>
        </w:rPr>
        <w:lastRenderedPageBreak/>
        <w:t>- заработную плату машинистов, тенге;</w:t>
      </w:r>
    </w:p>
    <w:p w:rsidR="00000000" w:rsidRDefault="009962E7">
      <w:pPr>
        <w:ind w:firstLine="400"/>
        <w:jc w:val="both"/>
      </w:pPr>
      <w:r>
        <w:rPr>
          <w:rStyle w:val="s0"/>
        </w:rPr>
        <w:t>- нормы затрат машинного времени основных строительных машин, маш-ч;</w:t>
      </w:r>
    </w:p>
    <w:p w:rsidR="00000000" w:rsidRDefault="009962E7">
      <w:pPr>
        <w:ind w:firstLine="400"/>
        <w:jc w:val="both"/>
      </w:pPr>
      <w:r>
        <w:rPr>
          <w:rStyle w:val="s0"/>
        </w:rPr>
        <w:t>- за</w:t>
      </w:r>
      <w:r>
        <w:rPr>
          <w:rStyle w:val="s0"/>
        </w:rPr>
        <w:t>траты на эксплуатацию прочих машин, выполняющих вспомогательные операции в строительном процессе, тенге;</w:t>
      </w:r>
    </w:p>
    <w:p w:rsidR="00000000" w:rsidRDefault="009962E7">
      <w:pPr>
        <w:ind w:firstLine="400"/>
        <w:jc w:val="both"/>
      </w:pPr>
      <w:r>
        <w:rPr>
          <w:rStyle w:val="s0"/>
        </w:rPr>
        <w:t>- нормы расхода основных материалов, изделий и конструкций, используемых в процессе производства работ, физических (натуральных) единиц;</w:t>
      </w:r>
    </w:p>
    <w:p w:rsidR="00000000" w:rsidRDefault="009962E7">
      <w:pPr>
        <w:ind w:firstLine="400"/>
        <w:jc w:val="both"/>
      </w:pPr>
      <w:r>
        <w:rPr>
          <w:rStyle w:val="s0"/>
        </w:rPr>
        <w:t>- затраты на п</w:t>
      </w:r>
      <w:r>
        <w:rPr>
          <w:rStyle w:val="s0"/>
        </w:rPr>
        <w:t>рочие (вспомогательные) материалы в тенге;</w:t>
      </w:r>
    </w:p>
    <w:p w:rsidR="00000000" w:rsidRDefault="009962E7">
      <w:pPr>
        <w:ind w:firstLine="400"/>
        <w:jc w:val="both"/>
      </w:pPr>
      <w:r>
        <w:rPr>
          <w:rStyle w:val="s0"/>
        </w:rPr>
        <w:t>- прямые затраты, исчисленные по базисному району, тенге;</w:t>
      </w:r>
    </w:p>
    <w:p w:rsidR="00000000" w:rsidRDefault="009962E7">
      <w:pPr>
        <w:ind w:firstLine="400"/>
        <w:jc w:val="both"/>
      </w:pPr>
      <w:r>
        <w:rPr>
          <w:rStyle w:val="s0"/>
        </w:rPr>
        <w:t>- затраты на эксплуатацию строительных машин, применяемых в строительном процессе (основных и прочих), исчисленные по базисному району, в тенге;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- затраты </w:t>
      </w:r>
      <w:r>
        <w:rPr>
          <w:rStyle w:val="s0"/>
        </w:rPr>
        <w:t>на материальные ресурсы по сметным ценам базисного района, тенге.</w:t>
      </w:r>
    </w:p>
    <w:p w:rsidR="00000000" w:rsidRDefault="009962E7">
      <w:pPr>
        <w:ind w:firstLine="400"/>
        <w:jc w:val="both"/>
      </w:pPr>
      <w:r>
        <w:rPr>
          <w:rStyle w:val="s0"/>
        </w:rPr>
        <w:t>В качестве базисного территориального района принят город Алматы.</w:t>
      </w:r>
    </w:p>
    <w:p w:rsidR="00000000" w:rsidRDefault="009962E7">
      <w:pPr>
        <w:ind w:firstLine="400"/>
        <w:jc w:val="both"/>
      </w:pPr>
      <w:r>
        <w:rPr>
          <w:rStyle w:val="s0"/>
        </w:rPr>
        <w:t>1.11. Некоторые материальные ресурсы представлены в СНиР в сокращенных наименованиях, по обобщенной номенклатуре, без указан</w:t>
      </w:r>
      <w:r>
        <w:rPr>
          <w:rStyle w:val="s0"/>
        </w:rPr>
        <w:t>ия дополнительных технических характеристик и марок, с приведением нормируемого расхода ресурсов, а в отдельных случаях и без него.</w:t>
      </w:r>
    </w:p>
    <w:p w:rsidR="00000000" w:rsidRDefault="009962E7">
      <w:pPr>
        <w:ind w:firstLine="400"/>
        <w:jc w:val="both"/>
      </w:pPr>
      <w:r>
        <w:rPr>
          <w:rStyle w:val="s0"/>
        </w:rPr>
        <w:t>Материальные ресурсы, отмеченные (*), являются общими (не имеющими конкретных марок, типоразмеров и др. характеристик). Они подлежат конкретизации при составлении сметной документации без корректировки их расходов.</w:t>
      </w:r>
    </w:p>
    <w:p w:rsidR="00000000" w:rsidRDefault="009962E7">
      <w:pPr>
        <w:ind w:firstLine="400"/>
        <w:jc w:val="both"/>
      </w:pPr>
      <w:r>
        <w:rPr>
          <w:rStyle w:val="s0"/>
        </w:rPr>
        <w:t>По материалам, изделиям и конструкциям, р</w:t>
      </w:r>
      <w:r>
        <w:rPr>
          <w:rStyle w:val="s0"/>
        </w:rPr>
        <w:t>асход которых зависит от проектных решений, в таблицах СНиР указаны только наименования, а в графах расхода приводится литера «П».</w:t>
      </w:r>
    </w:p>
    <w:p w:rsidR="00000000" w:rsidRDefault="009962E7">
      <w:pPr>
        <w:ind w:firstLine="400"/>
        <w:jc w:val="both"/>
      </w:pPr>
      <w:r>
        <w:rPr>
          <w:rStyle w:val="s0"/>
        </w:rPr>
        <w:t>При составлении сметной документации расход этих материальных ресурсов определяется по проектным данным (рабочим чертежам) с учетом минимальных трудноустранимых потерь и отходов, связанных с перемещением материалов и изделий от приобъектного склада до рабо</w:t>
      </w:r>
      <w:r>
        <w:rPr>
          <w:rStyle w:val="s0"/>
        </w:rPr>
        <w:t>чей зоны и их обработкой при укладке в дело.</w:t>
      </w:r>
    </w:p>
    <w:p w:rsidR="00000000" w:rsidRDefault="009962E7">
      <w:pPr>
        <w:ind w:firstLine="400"/>
        <w:jc w:val="both"/>
      </w:pPr>
      <w:r>
        <w:rPr>
          <w:rStyle w:val="s0"/>
        </w:rPr>
        <w:t>1.12. В затратах на эксплуатацию строительных машин, кроме горнопроходческих, учтена стоимость:</w:t>
      </w:r>
    </w:p>
    <w:p w:rsidR="00000000" w:rsidRDefault="009962E7">
      <w:pPr>
        <w:ind w:firstLine="400"/>
        <w:jc w:val="both"/>
      </w:pPr>
      <w:r>
        <w:rPr>
          <w:rStyle w:val="s0"/>
        </w:rPr>
        <w:t>- электроэнергии в размере 3,84 тенге/ кВт/час;</w:t>
      </w:r>
    </w:p>
    <w:p w:rsidR="00000000" w:rsidRDefault="009962E7">
      <w:pPr>
        <w:ind w:firstLine="400"/>
        <w:jc w:val="both"/>
      </w:pPr>
      <w:r>
        <w:rPr>
          <w:rStyle w:val="s0"/>
        </w:rPr>
        <w:t>- сжатого воздуха от стационарных компрессорных станций - 1,2 тенге</w:t>
      </w:r>
      <w:r>
        <w:rPr>
          <w:rStyle w:val="s0"/>
        </w:rPr>
        <w:t>/куб. м, от передвижных компрессоров - 2,4 тенге/куб. м.</w:t>
      </w:r>
    </w:p>
    <w:p w:rsidR="00000000" w:rsidRDefault="009962E7">
      <w:pPr>
        <w:ind w:firstLine="400"/>
        <w:jc w:val="both"/>
      </w:pPr>
      <w:r>
        <w:rPr>
          <w:rStyle w:val="s0"/>
        </w:rPr>
        <w:t>В расценках на эксплуатацию машин, применяемых на горнопроходческих работах, цены на электроэнергию и сжатый воздух учтены в следующих размерах: 4,7 тенге/ кВт/час и 2,4 тенге/куб. м.</w:t>
      </w:r>
    </w:p>
    <w:p w:rsidR="00000000" w:rsidRDefault="009962E7">
      <w:pPr>
        <w:ind w:firstLine="400"/>
        <w:jc w:val="both"/>
      </w:pPr>
      <w:r>
        <w:rPr>
          <w:rStyle w:val="s0"/>
        </w:rPr>
        <w:t>1.13. СНиР отра</w:t>
      </w:r>
      <w:r>
        <w:rPr>
          <w:rStyle w:val="s0"/>
        </w:rPr>
        <w:t>жают уровень необходимых затрат на выполнение полного комплекса операций по каждому виду работ в усредненных условиях. Нормы не корректируются в зависимости от техники, технологии и организации строительных работ, предусмотренных проектом производства рабо</w:t>
      </w:r>
      <w:r>
        <w:rPr>
          <w:rStyle w:val="s0"/>
        </w:rPr>
        <w:t>т на конфетном объекте.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jc w:val="center"/>
      </w:pPr>
      <w:r>
        <w:rPr>
          <w:rStyle w:val="s1"/>
        </w:rPr>
        <w:t>2. Применение СНиР на строительные конструкции и работы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2.1. Применение СНиР осуществляется непосредственно при составлении локальных смет. При этом все необходимые показатели переносятся из СНиР в сметы без изменения. Уточнен</w:t>
      </w:r>
      <w:r>
        <w:rPr>
          <w:rStyle w:val="s0"/>
        </w:rPr>
        <w:t>ия сметных показателей, связанные с порядком применения СНиР и учетом коэффициентов на условия работ, осуществляются при составлении смет.</w:t>
      </w:r>
    </w:p>
    <w:p w:rsidR="00000000" w:rsidRDefault="009962E7">
      <w:pPr>
        <w:ind w:firstLine="400"/>
        <w:jc w:val="both"/>
      </w:pPr>
      <w:r>
        <w:rPr>
          <w:rStyle w:val="s0"/>
        </w:rPr>
        <w:t>При применении СНиР наименование работ в сметах формируются из наименования таблиц и информации, помещенной в заголов</w:t>
      </w:r>
      <w:r>
        <w:rPr>
          <w:rStyle w:val="s0"/>
        </w:rPr>
        <w:t>очных частях таблиц СНиР соответствующих граф.</w:t>
      </w:r>
    </w:p>
    <w:p w:rsidR="00000000" w:rsidRDefault="009962E7">
      <w:pPr>
        <w:ind w:firstLine="400"/>
        <w:jc w:val="both"/>
      </w:pPr>
      <w:r>
        <w:rPr>
          <w:rStyle w:val="s0"/>
        </w:rPr>
        <w:t>2.2. Определение сметной стоимости с приведением ее в уровень цен района строительства осуществляется следующим образом:</w:t>
      </w:r>
    </w:p>
    <w:p w:rsidR="00000000" w:rsidRDefault="009962E7">
      <w:pPr>
        <w:ind w:firstLine="400"/>
        <w:jc w:val="both"/>
      </w:pPr>
      <w:r>
        <w:rPr>
          <w:rStyle w:val="s0"/>
        </w:rPr>
        <w:lastRenderedPageBreak/>
        <w:t xml:space="preserve">- к сумме основной заработной платы по разделу сметы (виду работ), а также к заработной </w:t>
      </w:r>
      <w:r>
        <w:rPr>
          <w:rStyle w:val="s0"/>
        </w:rPr>
        <w:t xml:space="preserve">плате рабочих, обслуживающих машины, добавляется часть заработной платы, которая учитывает льготные и другие коэффициенты, в том числе для высокогорных, безводных и пустынных районов, установленные правительственными и другими органами власти, облеченными </w:t>
      </w:r>
      <w:r>
        <w:rPr>
          <w:rStyle w:val="s0"/>
        </w:rPr>
        <w:t>соответствующими полномочиями;</w:t>
      </w:r>
    </w:p>
    <w:p w:rsidR="00000000" w:rsidRDefault="009962E7">
      <w:pPr>
        <w:ind w:firstLine="400"/>
        <w:jc w:val="both"/>
      </w:pPr>
      <w:r>
        <w:rPr>
          <w:rStyle w:val="s0"/>
        </w:rPr>
        <w:t>- в сумме затрат на эксплуатацию машин дополнительно учитывается разница между заработной платой машинистов с учетом коэффициента и учтенной в расценках;</w:t>
      </w:r>
    </w:p>
    <w:p w:rsidR="00000000" w:rsidRDefault="009962E7">
      <w:pPr>
        <w:ind w:firstLine="400"/>
        <w:jc w:val="both"/>
      </w:pPr>
      <w:r>
        <w:rPr>
          <w:rStyle w:val="s0"/>
        </w:rPr>
        <w:t>- стоимость поименованных в нормах материалов, изделий и конструкций, о</w:t>
      </w:r>
      <w:r>
        <w:rPr>
          <w:rStyle w:val="s0"/>
        </w:rPr>
        <w:t>пределяется для данного территориального района по Сборнику сметных цен на строительные материалы, изделия и конструкции, утвержденному в установленном порядке, с учетом корректирующих коэффициентов, приведенных в технической части сборника.</w:t>
      </w:r>
    </w:p>
    <w:p w:rsidR="00000000" w:rsidRDefault="009962E7">
      <w:pPr>
        <w:ind w:firstLine="400"/>
        <w:jc w:val="both"/>
      </w:pPr>
      <w:r>
        <w:rPr>
          <w:rStyle w:val="s0"/>
        </w:rPr>
        <w:t>2.3. Сумма пря</w:t>
      </w:r>
      <w:r>
        <w:rPr>
          <w:rStyle w:val="s0"/>
        </w:rPr>
        <w:t>мых затрат по разделу сметы (виду работ) или в итоге сметы получается сложением соответствующих сумм основной заработной платы строительных рабочих, затрат на эксплуатацию строительных машин и затрат на материалы, изделия и конструкции.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2.4. На заработную </w:t>
      </w:r>
      <w:r>
        <w:rPr>
          <w:rStyle w:val="s0"/>
        </w:rPr>
        <w:t>плату рабочих-строителей и машинистов начисляются накладные расходы в установленных размерах дифференцировано по видам работ.</w:t>
      </w:r>
    </w:p>
    <w:p w:rsidR="00000000" w:rsidRDefault="009962E7">
      <w:pPr>
        <w:ind w:firstLine="400"/>
        <w:jc w:val="both"/>
      </w:pPr>
      <w:r>
        <w:rPr>
          <w:rStyle w:val="s0"/>
        </w:rPr>
        <w:t>На сумму прямых затрат и накладных расходов начисляются ненормируемые и непредвиденные затраты в установленных размерах.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2.5. При </w:t>
      </w:r>
      <w:r>
        <w:rPr>
          <w:rStyle w:val="s0"/>
        </w:rPr>
        <w:t>составлении смет на основе СНиР следует учитывать дополнительно:</w:t>
      </w:r>
    </w:p>
    <w:p w:rsidR="00000000" w:rsidRDefault="009962E7">
      <w:pPr>
        <w:ind w:firstLine="400"/>
        <w:jc w:val="both"/>
      </w:pPr>
      <w:r>
        <w:rPr>
          <w:rStyle w:val="s0"/>
        </w:rPr>
        <w:t>- разницу в затратах на получаемую стройками электроэнергию по тарифам, отличающимся от указанных более, чем на 10%. Разница определяется исходя из норм расхода электроэнергии на 1 млн. тенге</w:t>
      </w:r>
      <w:r>
        <w:rPr>
          <w:rStyle w:val="s0"/>
        </w:rPr>
        <w:t xml:space="preserve"> сметной стоимости строительно-монтажных работ (приложение 2) и учитываются в главе 9 сметного расчета стоимости строительства. По специальным видам работ (гидромеханизированные земляные, горнопроходческие, горно-вскрышные и др.) разницу в затратах на элек</w:t>
      </w:r>
      <w:r>
        <w:rPr>
          <w:rStyle w:val="s0"/>
        </w:rPr>
        <w:t>троэнергию следует определять отдельным расчетом на основе норм расхода электроэнергии, приведенных в расценках машино-часа эксплуатации машин и норм времени эксплуатации машин, приведенных в СНиР, и включать отдельной строкой в локальные сметы (сметные ра</w:t>
      </w:r>
      <w:r>
        <w:rPr>
          <w:rStyle w:val="s0"/>
        </w:rPr>
        <w:t>счеты) на эти виды работ;</w:t>
      </w:r>
    </w:p>
    <w:p w:rsidR="00000000" w:rsidRDefault="009962E7">
      <w:pPr>
        <w:ind w:firstLine="400"/>
        <w:jc w:val="both"/>
      </w:pPr>
      <w:r>
        <w:rPr>
          <w:rStyle w:val="s0"/>
        </w:rPr>
        <w:t>- разницу в затратах на сжатый воздух при получении его по ценам, отличающимся от указанных в п. 1.7. более чем на 10%. Определяется только по тем специальным видам работ, по которым расход сжатого воздуха указан в таблицах СНиР;</w:t>
      </w:r>
    </w:p>
    <w:p w:rsidR="00000000" w:rsidRDefault="009962E7">
      <w:pPr>
        <w:ind w:firstLine="400"/>
        <w:jc w:val="both"/>
      </w:pPr>
      <w:r>
        <w:rPr>
          <w:rStyle w:val="s0"/>
        </w:rPr>
        <w:t>- разницу в затратах на транспортировку привозных материалов, когда расстояния транспортировки отличаются от принятых в сметных ценах на материалы, изделия и конструкции. Порядок определения указанных затрат приведен в приложении 3.</w:t>
      </w:r>
    </w:p>
    <w:p w:rsidR="00000000" w:rsidRDefault="009962E7">
      <w:pPr>
        <w:ind w:firstLine="400"/>
        <w:jc w:val="both"/>
      </w:pPr>
      <w:r>
        <w:rPr>
          <w:rStyle w:val="s0"/>
        </w:rPr>
        <w:t>- дополнительные затрат</w:t>
      </w:r>
      <w:r>
        <w:rPr>
          <w:rStyle w:val="s0"/>
        </w:rPr>
        <w:t>ы по погрузочно-разгрузочным работам при перевозке материалов на стройках, для которых установлены льготные коэффициенты к заработной плате работников. Указанные затраты исчисляются от сметной стоимости строительно-монтажных работ в размере 0,01% на каждый</w:t>
      </w:r>
      <w:r>
        <w:rPr>
          <w:rStyle w:val="s0"/>
        </w:rPr>
        <w:t xml:space="preserve"> процент надбавки к заработной плате и включается в главу 9 сводного сметного расчета. Аналогично исчисляются дополнительные затраты по погрузочно-разгрузочным работам на стройках, где действуют коэффициенты к заработной плате работников, установленные для</w:t>
      </w:r>
      <w:r>
        <w:rPr>
          <w:rStyle w:val="s0"/>
        </w:rPr>
        <w:t xml:space="preserve"> высокогорных, безводных и пустынных местностей. Надбавка к заработной плате в процентах определяется по отношению к заработной плате с льготными коэффициентами.</w:t>
      </w:r>
    </w:p>
    <w:p w:rsidR="00000000" w:rsidRDefault="009962E7">
      <w:pPr>
        <w:ind w:firstLine="400"/>
        <w:jc w:val="both"/>
      </w:pPr>
      <w:r>
        <w:rPr>
          <w:rStyle w:val="s0"/>
        </w:rPr>
        <w:t>2.6. Дополнительные затраты на строительные работы при производстве их в зимнее время и другие</w:t>
      </w:r>
      <w:r>
        <w:rPr>
          <w:rStyle w:val="s0"/>
        </w:rPr>
        <w:t xml:space="preserve"> «прочие работы и затраты» определяются и учитываются согласно Порядку определения сметной стоимости строительства объектов.</w:t>
      </w:r>
    </w:p>
    <w:p w:rsidR="00000000" w:rsidRDefault="009962E7">
      <w:pPr>
        <w:ind w:firstLine="400"/>
        <w:jc w:val="both"/>
      </w:pPr>
      <w:r>
        <w:rPr>
          <w:rStyle w:val="s0"/>
        </w:rPr>
        <w:t>2.7. Если проектом организации строительства предусмотрено производство строительных работ в эксплуатируемых зданиях и сооружениях, вблизи объектов, находящихся под высоким напряжением, на территории действующих предприятий, имеющей разветвленную сеть тран</w:t>
      </w:r>
      <w:r>
        <w:rPr>
          <w:rStyle w:val="s0"/>
        </w:rPr>
        <w:t xml:space="preserve">спортных и инженерных коммуникаций и стесненные </w:t>
      </w:r>
      <w:r>
        <w:rPr>
          <w:rStyle w:val="s0"/>
        </w:rPr>
        <w:lastRenderedPageBreak/>
        <w:t>условия для складирования материалов, и в других усложняющихся условиях при реконструкции, техническом перевооружении и расширении действующих предприятий (зданий, сооружений), к нормам затрат труда, основной</w:t>
      </w:r>
      <w:r>
        <w:rPr>
          <w:rStyle w:val="s0"/>
        </w:rPr>
        <w:t xml:space="preserve"> заработной плате рабочих, затратам на эксплуатацию машин, в том числе заработной плате рабочих, обслуживающих машины, следует применять коэффициенты, указанные в приложении 4.</w:t>
      </w:r>
    </w:p>
    <w:p w:rsidR="00000000" w:rsidRDefault="009962E7">
      <w:pPr>
        <w:ind w:firstLine="400"/>
        <w:jc w:val="both"/>
      </w:pPr>
      <w:r>
        <w:rPr>
          <w:rStyle w:val="s0"/>
        </w:rPr>
        <w:t>2.8. Прямые затраты на демонтаж отдельных конструкций зданий и сооружений, а та</w:t>
      </w:r>
      <w:r>
        <w:rPr>
          <w:rStyle w:val="s0"/>
        </w:rPr>
        <w:t>кже демонтаж внутренних санитарно-технических устройств и наружных сетей при отсутствии необходимых СНиР на демонтаж (разборку) рекомендуется определять по соответствующим сборникам СНиР на монтаж (установку, устройство) без учета стоимости материалов, изд</w:t>
      </w:r>
      <w:r>
        <w:rPr>
          <w:rStyle w:val="s0"/>
        </w:rPr>
        <w:t>елий и конструкций, санитарно-технического оборудования, приборов, арматуры и трубопроводов, с применением к нормам затрат труда, основной заработной плате рабочих и затратам на эксплуатацию машин, в том числе рабочих, обслуживающих машины, следующих коэфф</w:t>
      </w:r>
      <w:r>
        <w:rPr>
          <w:rStyle w:val="s0"/>
        </w:rPr>
        <w:t>ициентов:</w:t>
      </w:r>
    </w:p>
    <w:p w:rsidR="00000000" w:rsidRDefault="009962E7">
      <w:pPr>
        <w:ind w:firstLine="400"/>
        <w:jc w:val="both"/>
      </w:pPr>
      <w:r>
        <w:rPr>
          <w:rStyle w:val="s0"/>
        </w:rPr>
        <w:t>а) при демонтаже сборных железобетонных и бетонных конструкций - 0,8;</w:t>
      </w:r>
    </w:p>
    <w:p w:rsidR="00000000" w:rsidRDefault="009962E7">
      <w:pPr>
        <w:ind w:firstLine="400"/>
        <w:jc w:val="both"/>
      </w:pPr>
      <w:r>
        <w:rPr>
          <w:rStyle w:val="s0"/>
        </w:rPr>
        <w:t>б) то же, сборных деревянных конструкций - 0,8;</w:t>
      </w:r>
    </w:p>
    <w:p w:rsidR="00000000" w:rsidRDefault="009962E7">
      <w:pPr>
        <w:ind w:firstLine="400"/>
        <w:jc w:val="both"/>
      </w:pPr>
      <w:r>
        <w:rPr>
          <w:rStyle w:val="s0"/>
        </w:rPr>
        <w:t>в) то же, внутренних санитарно-технических устройств (водопровода, канализации, водостоков, отопления, вентиляции) - 0,4;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г) то </w:t>
      </w:r>
      <w:r>
        <w:rPr>
          <w:rStyle w:val="s0"/>
        </w:rPr>
        <w:t>же, наружных сетей водопровода, канализации, теплоснабжения и газоснабжения - 0,6;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д) то же, металлических конструкций: 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- к основной заработной плате рабочих - 0,6; </w:t>
      </w:r>
    </w:p>
    <w:p w:rsidR="00000000" w:rsidRDefault="009962E7">
      <w:pPr>
        <w:ind w:firstLine="400"/>
        <w:jc w:val="both"/>
      </w:pPr>
      <w:r>
        <w:rPr>
          <w:rStyle w:val="s0"/>
        </w:rPr>
        <w:t>- к затратам по эксплуатации машин, в том числе к заработной плате рабочих, обслуживающих</w:t>
      </w:r>
      <w:r>
        <w:rPr>
          <w:rStyle w:val="s0"/>
        </w:rPr>
        <w:t xml:space="preserve"> машины - 0,7; </w:t>
      </w:r>
    </w:p>
    <w:p w:rsidR="00000000" w:rsidRDefault="009962E7">
      <w:pPr>
        <w:ind w:firstLine="400"/>
        <w:jc w:val="both"/>
      </w:pPr>
      <w:r>
        <w:rPr>
          <w:rStyle w:val="s0"/>
        </w:rPr>
        <w:t>- к затратам на материалы - 0,5.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Ненормируемые и непредвиденные затраты начисляются на сумму полученных прямых затрат и полную стоимость материалов, изделий и конструкций, предусмотренных в СНиР согласно </w:t>
      </w:r>
      <w:hyperlink r:id="rId20" w:anchor="sub_id=204" w:history="1">
        <w:r>
          <w:rPr>
            <w:rStyle w:val="a3"/>
          </w:rPr>
          <w:t>п. 2.4.</w:t>
        </w:r>
      </w:hyperlink>
      <w:r>
        <w:rPr>
          <w:rStyle w:val="s0"/>
        </w:rPr>
        <w:t xml:space="preserve"> При этом стоимость демонтируемых материалов исключается из общей стоимости демонтажных работ.</w:t>
      </w:r>
    </w:p>
    <w:p w:rsidR="00000000" w:rsidRDefault="009962E7">
      <w:pPr>
        <w:ind w:firstLine="400"/>
        <w:jc w:val="both"/>
      </w:pPr>
      <w:r>
        <w:rPr>
          <w:rStyle w:val="s0"/>
        </w:rPr>
        <w:t>Стоимость демонтажа (разборки) конструкций может быть определена по формуле: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ind w:firstLine="426"/>
        <w:jc w:val="center"/>
      </w:pPr>
      <w:r>
        <w:t xml:space="preserve">Д = (П + НР) </w:t>
      </w:r>
      <w:r>
        <w:rPr>
          <w:rFonts w:ascii="Symbol" w:hAnsi="Symbol"/>
        </w:rPr>
        <w:t></w:t>
      </w:r>
      <w:r>
        <w:t xml:space="preserve"> Кн + М </w:t>
      </w:r>
      <w:r>
        <w:rPr>
          <w:rFonts w:ascii="Symbol" w:hAnsi="Symbol"/>
        </w:rPr>
        <w:t></w:t>
      </w:r>
      <w:r>
        <w:t xml:space="preserve"> (Кн - </w:t>
      </w:r>
      <w:r>
        <w:t>1),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где:</w:t>
      </w:r>
    </w:p>
    <w:p w:rsidR="00000000" w:rsidRDefault="009962E7">
      <w:pPr>
        <w:ind w:firstLine="400"/>
        <w:jc w:val="both"/>
      </w:pPr>
      <w:r>
        <w:rPr>
          <w:rStyle w:val="s0"/>
        </w:rPr>
        <w:t>Д - стоимость демонтажа (разборки) конструкций;</w:t>
      </w:r>
    </w:p>
    <w:p w:rsidR="00000000" w:rsidRDefault="009962E7">
      <w:pPr>
        <w:ind w:firstLine="400"/>
        <w:jc w:val="both"/>
      </w:pPr>
      <w:r>
        <w:rPr>
          <w:rStyle w:val="s0"/>
        </w:rPr>
        <w:t>Π - прямые затраты, определяемые по СНиР на монтаж (установку) конструкций (без стоимости материалов, изделий и разбираемых конструкций);</w:t>
      </w:r>
    </w:p>
    <w:p w:rsidR="00000000" w:rsidRDefault="009962E7">
      <w:pPr>
        <w:ind w:firstLine="400"/>
        <w:jc w:val="both"/>
      </w:pPr>
      <w:r>
        <w:rPr>
          <w:rStyle w:val="s0"/>
        </w:rPr>
        <w:t>Μ - стоимость всех материалов, изделий и разбираемых констр</w:t>
      </w:r>
      <w:r>
        <w:rPr>
          <w:rStyle w:val="s0"/>
        </w:rPr>
        <w:t>укций, предусмотренных в СНиР;</w:t>
      </w:r>
    </w:p>
    <w:p w:rsidR="00000000" w:rsidRDefault="009962E7">
      <w:pPr>
        <w:ind w:firstLine="400"/>
        <w:jc w:val="both"/>
      </w:pPr>
      <w:r>
        <w:rPr>
          <w:rStyle w:val="s0"/>
        </w:rPr>
        <w:t>HP - сумма накладных расходов;</w:t>
      </w:r>
    </w:p>
    <w:p w:rsidR="00000000" w:rsidRDefault="009962E7">
      <w:pPr>
        <w:ind w:firstLine="400"/>
        <w:jc w:val="both"/>
      </w:pPr>
      <w:r>
        <w:rPr>
          <w:rStyle w:val="s0"/>
        </w:rPr>
        <w:t>Кн - коэффициент, учитывающий ненормируемые и непредвиденные затраты.</w:t>
      </w:r>
    </w:p>
    <w:p w:rsidR="00000000" w:rsidRDefault="009962E7">
      <w:pPr>
        <w:ind w:firstLine="400"/>
        <w:jc w:val="both"/>
      </w:pPr>
      <w:r>
        <w:rPr>
          <w:rStyle w:val="s0"/>
        </w:rP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Прямые затраты (П) определяются по формуле</w:t>
      </w:r>
      <w:r>
        <w:t>: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ind w:firstLine="426"/>
        <w:jc w:val="center"/>
      </w:pPr>
      <w:r>
        <w:t xml:space="preserve">Π = Зо </w:t>
      </w:r>
      <w:r>
        <w:rPr>
          <w:rFonts w:ascii="Symbol" w:hAnsi="Symbol"/>
        </w:rPr>
        <w:t></w:t>
      </w:r>
      <w:r>
        <w:t xml:space="preserve"> К + Эм </w:t>
      </w:r>
      <w:r>
        <w:rPr>
          <w:rFonts w:ascii="Symbol" w:hAnsi="Symbol"/>
        </w:rPr>
        <w:t></w:t>
      </w:r>
      <w:r>
        <w:t xml:space="preserve"> К,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где:</w:t>
      </w:r>
    </w:p>
    <w:p w:rsidR="00000000" w:rsidRDefault="009962E7">
      <w:pPr>
        <w:ind w:firstLine="400"/>
        <w:jc w:val="both"/>
      </w:pPr>
      <w:r>
        <w:rPr>
          <w:rStyle w:val="s0"/>
        </w:rPr>
        <w:t>Зо - основная заработная плата рабочих по СНиР;</w:t>
      </w:r>
    </w:p>
    <w:p w:rsidR="00000000" w:rsidRDefault="009962E7">
      <w:pPr>
        <w:ind w:firstLine="400"/>
        <w:jc w:val="both"/>
      </w:pPr>
      <w:r>
        <w:rPr>
          <w:rStyle w:val="s0"/>
        </w:rPr>
        <w:t>Эм - затраты на эксплуатацию строительных машин по СНиР;</w:t>
      </w:r>
    </w:p>
    <w:p w:rsidR="00000000" w:rsidRDefault="009962E7">
      <w:pPr>
        <w:ind w:firstLine="400"/>
        <w:jc w:val="both"/>
      </w:pPr>
      <w:r>
        <w:rPr>
          <w:rStyle w:val="s0"/>
        </w:rPr>
        <w:t>К - коэффициент к основной заработной плате и затратам на эксплуатации строительных машин, указанный в данном пункте: поз. а-д).</w:t>
      </w:r>
    </w:p>
    <w:p w:rsidR="00000000" w:rsidRDefault="009962E7">
      <w:pPr>
        <w:ind w:firstLine="400"/>
        <w:jc w:val="both"/>
      </w:pPr>
      <w:r>
        <w:rPr>
          <w:rStyle w:val="s0"/>
        </w:rP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lastRenderedPageBreak/>
        <w:t>2.9. Цена воды в СНиР принята в размере 5 тенге/м</w:t>
      </w:r>
      <w:r>
        <w:rPr>
          <w:rStyle w:val="s0"/>
          <w:vertAlign w:val="superscript"/>
        </w:rPr>
        <w:t>3</w:t>
      </w:r>
      <w:r>
        <w:rPr>
          <w:rStyle w:val="s0"/>
        </w:rPr>
        <w:t>. В случаях, когда</w:t>
      </w:r>
      <w:r>
        <w:rPr>
          <w:rStyle w:val="s0"/>
        </w:rPr>
        <w:t xml:space="preserve"> расход воды при производстве работ незначителен, ее стоимость учтена в расценках и при составлении смет не корректируется. Если цена воды, получаемой для промывки и гидравлического испытания строящихся трубопроводов диаметром свыше 125 мм или резервуаров,</w:t>
      </w:r>
      <w:r>
        <w:rPr>
          <w:rStyle w:val="s0"/>
        </w:rPr>
        <w:t xml:space="preserve"> отличается от принятой в СНиР более чем на 10%, то разницу в стоимости следует учитывать в локальных сметах, принимая расход воды по нормам, указанным в СНиР, или по сметным нормам на эти работы.</w:t>
      </w:r>
    </w:p>
    <w:p w:rsidR="00000000" w:rsidRDefault="009962E7">
      <w:pPr>
        <w:ind w:firstLine="400"/>
        <w:jc w:val="both"/>
      </w:pPr>
      <w:r>
        <w:rPr>
          <w:rStyle w:val="s0"/>
        </w:rPr>
        <w:t>В некоторых СНиР на специальные конструкции и работы (земля</w:t>
      </w:r>
      <w:r>
        <w:rPr>
          <w:rStyle w:val="s0"/>
        </w:rPr>
        <w:t xml:space="preserve">ные конструкции гидротехнических сооружений, дорожно-строительные работы и др.) стоимость воды и ее доставки к месту работ не учтена. При применении этих СНиР стоимость воды и ее доставки следует учитывать в локальных сметах дополнительно по местным ценам </w:t>
      </w:r>
      <w:r>
        <w:rPr>
          <w:rStyle w:val="s0"/>
        </w:rPr>
        <w:t>или калькуляции в соответствии с данными проекта организации строительства и нормами расхода, указанными в таблицах СНиР.</w:t>
      </w:r>
    </w:p>
    <w:p w:rsidR="00000000" w:rsidRDefault="009962E7">
      <w:pPr>
        <w:ind w:firstLine="400"/>
        <w:jc w:val="both"/>
      </w:pPr>
      <w:r>
        <w:rPr>
          <w:rStyle w:val="s0"/>
        </w:rPr>
        <w:t>2.11. В сметах на строительство зданий высотой более 5 этажей следует учитывать стоимость эксплуатации грузопассажирских подъемников п</w:t>
      </w:r>
      <w:r>
        <w:rPr>
          <w:rStyle w:val="s0"/>
        </w:rPr>
        <w:t xml:space="preserve">о СНиР, приведенные в </w:t>
      </w:r>
      <w:hyperlink r:id="rId21" w:history="1">
        <w:r>
          <w:rPr>
            <w:rStyle w:val="a3"/>
          </w:rPr>
          <w:t>Сборнике 7</w:t>
        </w:r>
      </w:hyperlink>
      <w:r>
        <w:t xml:space="preserve"> «Бетонные и железобетонные конструкции сборные».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ind w:firstLine="426"/>
        <w:jc w:val="right"/>
      </w:pPr>
      <w:r>
        <w:t>Приложение 1</w:t>
      </w:r>
    </w:p>
    <w:p w:rsidR="00000000" w:rsidRDefault="009962E7">
      <w:pPr>
        <w:autoSpaceDE w:val="0"/>
        <w:autoSpaceDN w:val="0"/>
        <w:ind w:firstLine="426"/>
        <w:jc w:val="right"/>
      </w:pPr>
      <w:r>
        <w:t> </w:t>
      </w:r>
    </w:p>
    <w:p w:rsidR="00000000" w:rsidRDefault="009962E7">
      <w:pPr>
        <w:autoSpaceDE w:val="0"/>
        <w:autoSpaceDN w:val="0"/>
        <w:ind w:firstLine="426"/>
        <w:jc w:val="right"/>
      </w:pPr>
      <w:r>
        <w:t> </w:t>
      </w:r>
    </w:p>
    <w:p w:rsidR="00000000" w:rsidRDefault="009962E7">
      <w:pPr>
        <w:jc w:val="center"/>
      </w:pPr>
      <w:r>
        <w:rPr>
          <w:rStyle w:val="s1"/>
        </w:rPr>
        <w:t>Перечень сборников сметных норм и расценок на строительные работы (СНиР-2001)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tbl>
      <w:tblPr>
        <w:tblW w:w="390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6124"/>
      </w:tblGrid>
      <w:tr w:rsidR="00000000">
        <w:tc>
          <w:tcPr>
            <w:tcW w:w="7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№ сборника</w:t>
            </w:r>
          </w:p>
        </w:tc>
        <w:tc>
          <w:tcPr>
            <w:tcW w:w="4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Наименование сборников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Земляные работы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Горно-вскрышные работы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Буровзрывные работы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Скважины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Свайные работы. Закрепление грунтов. Опускные колодцы.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Бетонные и железобетонные конструкции монолитные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Бетонные и железобетонные конструкции сборные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8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Конструкции из кирпича и блоков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Металлические конструкции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10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Деревянные конструкции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11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Полы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12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Кровли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Защита строительных конструкций и оборудования от коррозии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Конструкции в сельском строительстве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15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Отделочные работы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Трубопроводы внутренние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17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Водопровод и канализация - внутренние устройства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18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Отопление - внутренние устройства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19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Газоснабжение - внутренние устройства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20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Вентиляция и кондиционирование воздуха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21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Электроосвещение зданий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22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Водопровод - наружные сети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23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Канализация - наружные сети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lastRenderedPageBreak/>
              <w:t>24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Теплоснабжение и газопроводы - наружные сети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25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Магистральные трубопроводы газонефтепродуктов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26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Теплоизоляционные работы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27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Автомобильные дороги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28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Железные дороги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29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Тоннели и метрополитены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30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Мосты и трубы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31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Аэродромы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32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Трамвайные пути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33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Линии электропередач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34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Сооружения связи, радиовещания и телевидения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35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Горнопроходческие работы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36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Земляные конструкции гидротехнических сооружений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37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Бетонные и железобетонные конструкции гидротехнических сооружений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38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Каменные конструкции гидротехнических сооружений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39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Металлические конструкции гидротехнических сооружений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40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Деревянные конструкци</w:t>
            </w:r>
            <w:r>
              <w:rPr>
                <w:rStyle w:val="s0"/>
              </w:rPr>
              <w:t>и гидротехнических сооружений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41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Гидроизоляционные работы в гидротехнических сооружениях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42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Берегоукрепительные работы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43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Судовозные пути стапелей и слипов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44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Подводно-строительные (водолазные) работы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45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Промышленные печи и трубы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46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Работы при реконструкции зданий и сооружений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47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Озеленение. Защитные лесонасаждения. Многолетние плодовые насаждения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48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Скважины на нефть и газ в морских условиях *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49</w:t>
            </w:r>
          </w:p>
        </w:tc>
        <w:tc>
          <w:tcPr>
            <w:tcW w:w="4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Скважины на нефть и газ *</w:t>
            </w:r>
          </w:p>
        </w:tc>
      </w:tr>
    </w:tbl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ind w:firstLine="400"/>
        <w:jc w:val="both"/>
      </w:pPr>
      <w:r>
        <w:rPr>
          <w:vertAlign w:val="superscript"/>
        </w:rPr>
        <w:t>*</w:t>
      </w:r>
      <w:r>
        <w:t xml:space="preserve"> </w:t>
      </w:r>
      <w:r>
        <w:t>Указания по применению СНиР сборников №№ 48 и 49 приведены в Технических частях этих сборников.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jc w:val="right"/>
      </w:pPr>
      <w:r>
        <w:t>Приложение 2</w:t>
      </w:r>
    </w:p>
    <w:p w:rsidR="00000000" w:rsidRDefault="009962E7">
      <w:pPr>
        <w:autoSpaceDE w:val="0"/>
        <w:autoSpaceDN w:val="0"/>
        <w:jc w:val="right"/>
      </w:pPr>
      <w:r>
        <w:t> </w:t>
      </w:r>
    </w:p>
    <w:p w:rsidR="00000000" w:rsidRDefault="009962E7">
      <w:pPr>
        <w:autoSpaceDE w:val="0"/>
        <w:autoSpaceDN w:val="0"/>
        <w:jc w:val="right"/>
      </w:pPr>
      <w:r>
        <w:t> </w:t>
      </w:r>
    </w:p>
    <w:p w:rsidR="00000000" w:rsidRDefault="009962E7">
      <w:pPr>
        <w:jc w:val="center"/>
      </w:pPr>
      <w:r>
        <w:rPr>
          <w:rStyle w:val="s1"/>
        </w:rPr>
        <w:t>Показатели расхода электроэнергии тыс. кВт/ч на 1 млн. тенге базисной сметной стоимости строительно-монтажных работ</w:t>
      </w:r>
    </w:p>
    <w:p w:rsidR="00000000" w:rsidRDefault="009962E7">
      <w:pPr>
        <w:autoSpaceDE w:val="0"/>
        <w:autoSpaceDN w:val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6327"/>
        <w:gridCol w:w="2302"/>
      </w:tblGrid>
      <w:tr w:rsidR="00000000">
        <w:tc>
          <w:tcPr>
            <w:tcW w:w="2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№ п.п.</w:t>
            </w:r>
          </w:p>
        </w:tc>
        <w:tc>
          <w:tcPr>
            <w:tcW w:w="1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Виды строительства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Расход электроэнергии, тыс. кВт/ч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предприятий угольной, металлургической, химической, нефтеперерабатывающей, нефтехимической, целлюлозно-бумажной и машиностроительной промышленности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предп</w:t>
            </w:r>
            <w:r>
              <w:rPr>
                <w:rStyle w:val="s0"/>
              </w:rPr>
              <w:t xml:space="preserve">риятий нефтедобывающей, газовой, деревообрабатывающей промышленности, а также </w:t>
            </w:r>
            <w:r>
              <w:rPr>
                <w:rStyle w:val="s0"/>
              </w:rPr>
              <w:lastRenderedPageBreak/>
              <w:t>металлических резервуаров для нефтепродуктов и элеваторостроение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lastRenderedPageBreak/>
              <w:t>0,8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предприятий легкой, пищевой, мясомолочной и рыбной промышленности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0,7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тепло</w:t>
            </w:r>
            <w:r>
              <w:rPr>
                <w:rStyle w:val="s0"/>
              </w:rPr>
              <w:t>вых и автономных электростанций, предприятий строительной индустрии и промышленности строительных материалов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0,8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объектов сельскохозяйственного производственного назначения и небольших предприятий по переработке продуктов сельского хозяйст</w:t>
            </w:r>
            <w:r>
              <w:rPr>
                <w:rStyle w:val="s0"/>
              </w:rPr>
              <w:t>ва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0,7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гидроэлектростанций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- на мягких грунтах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0,9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- на скальных грунтах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по проекту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железнодорожных линий и вторых путей (без больших мостов и тоннелей)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8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автомобильных дорог (без больших мостов и тоннелей):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- цементно-бетонных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- асфальтобетонных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0,8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- прочих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больших мостов и других искусственных сооружений вне комплекса дорожного строительства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2,1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10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сооружений морского и речного транспорта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11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Водохозяйственное строительство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0,7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12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Жилищно-гражданское и коммунальное строительство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0,65</w:t>
            </w:r>
          </w:p>
        </w:tc>
      </w:tr>
      <w:tr w:rsidR="00000000"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</w:t>
            </w:r>
          </w:p>
        </w:tc>
        <w:tc>
          <w:tcPr>
            <w:tcW w:w="1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Прочие виды строительства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0,5</w:t>
            </w:r>
          </w:p>
        </w:tc>
      </w:tr>
    </w:tbl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Примечание 1. В состав показателей расхода электроэнергии по о</w:t>
      </w:r>
      <w:r>
        <w:rPr>
          <w:rStyle w:val="s0"/>
        </w:rPr>
        <w:t>тдельным видам строительства не входит расход электроэнергии на горнопроходческие и горно-вскрышные работы, на строительство тоннелей, на земляные работы, выполняемые методом гидромеханизации, на водопонижение при производстве работ.</w:t>
      </w:r>
    </w:p>
    <w:p w:rsidR="00000000" w:rsidRDefault="009962E7">
      <w:pPr>
        <w:ind w:firstLine="400"/>
        <w:jc w:val="both"/>
      </w:pPr>
      <w:r>
        <w:rPr>
          <w:rStyle w:val="s0"/>
        </w:rPr>
        <w:t>Примечание 2. В случая</w:t>
      </w:r>
      <w:r>
        <w:rPr>
          <w:rStyle w:val="s0"/>
        </w:rPr>
        <w:t>х, когда на строительстве предприятия (объекта) наряду с общестроительными работами, для которых расход электроэнергии установлен на 1 млн. тенге базисной сметной стоимости строительно-монтажных работ, должны также выполнятся и специальные строительные раб</w:t>
      </w:r>
      <w:r>
        <w:rPr>
          <w:rStyle w:val="s0"/>
        </w:rPr>
        <w:t>оты с расходом электроэнергии по норме на единицу работы, указанной в расценках, разница в затратах на электроэнергию исчисляется раздельно на специальные работы и на общестроительные работы.</w:t>
      </w:r>
    </w:p>
    <w:p w:rsidR="00000000" w:rsidRDefault="009962E7">
      <w:pPr>
        <w:ind w:firstLine="400"/>
        <w:jc w:val="both"/>
      </w:pPr>
      <w:r>
        <w:rPr>
          <w:rStyle w:val="s0"/>
        </w:rPr>
        <w:t>Для водопонижения нормы расхода электроэнергии следует принимать по Сборнику сметных корм и расценок на эксплуатацию строительных машин и механизмов.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ind w:firstLine="426"/>
        <w:jc w:val="right"/>
      </w:pPr>
      <w:r>
        <w:t>Приложение 3</w:t>
      </w:r>
    </w:p>
    <w:p w:rsidR="00000000" w:rsidRDefault="009962E7">
      <w:pPr>
        <w:autoSpaceDE w:val="0"/>
        <w:autoSpaceDN w:val="0"/>
        <w:ind w:firstLine="426"/>
        <w:jc w:val="right"/>
      </w:pPr>
      <w:r>
        <w:t> </w:t>
      </w:r>
    </w:p>
    <w:p w:rsidR="00000000" w:rsidRDefault="009962E7">
      <w:pPr>
        <w:autoSpaceDE w:val="0"/>
        <w:autoSpaceDN w:val="0"/>
        <w:ind w:firstLine="426"/>
        <w:jc w:val="center"/>
      </w:pPr>
      <w:r>
        <w:rPr>
          <w:b/>
          <w:bCs/>
        </w:rPr>
        <w:t> </w:t>
      </w:r>
    </w:p>
    <w:p w:rsidR="00000000" w:rsidRDefault="009962E7">
      <w:pPr>
        <w:jc w:val="center"/>
      </w:pPr>
      <w:r>
        <w:rPr>
          <w:rStyle w:val="s1"/>
        </w:rPr>
        <w:t>Порядок определения разницы в затратах на транспортировку привозных материалов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1. Раз</w:t>
      </w:r>
      <w:r>
        <w:rPr>
          <w:rStyle w:val="s0"/>
        </w:rPr>
        <w:t xml:space="preserve">ница в затратах на транспортировку привозных материалов должна учитывать их доставку до строек, расположенных на расстоянии свыше 30 км от мест разгрузки - ближайшей базы (склада) территориального органа снабжения Республики или ближайшей станции железной </w:t>
      </w:r>
      <w:r>
        <w:rPr>
          <w:rStyle w:val="s0"/>
        </w:rPr>
        <w:t>дороги, пристани (порта), открытых для грузовых операций.</w:t>
      </w:r>
    </w:p>
    <w:p w:rsidR="00000000" w:rsidRDefault="009962E7">
      <w:pPr>
        <w:ind w:firstLine="400"/>
        <w:jc w:val="both"/>
      </w:pPr>
      <w:r>
        <w:rPr>
          <w:rStyle w:val="s0"/>
        </w:rPr>
        <w:lastRenderedPageBreak/>
        <w:t>Дополнительные затраты на транспортировку строительных стальных конструкций должны учитываться для строек, расположенных на расстоянии свыше 10 км от ближайшей железнодорожной станции (порта, приста</w:t>
      </w:r>
      <w:r>
        <w:rPr>
          <w:rStyle w:val="s0"/>
        </w:rPr>
        <w:t>ни), открытой для грузовых операций, на которой имеются базы (склады). База (склад) генподрядной организации на ближайшей железнодорожной станции (порту, пристани) - это склад, предназначенный для приемки, хранения, комплектования и отправки привозных мате</w:t>
      </w:r>
      <w:r>
        <w:rPr>
          <w:rStyle w:val="s0"/>
        </w:rPr>
        <w:t>риалов на приобъектные склады.</w:t>
      </w:r>
    </w:p>
    <w:p w:rsidR="00000000" w:rsidRDefault="009962E7">
      <w:pPr>
        <w:ind w:firstLine="400"/>
        <w:jc w:val="both"/>
      </w:pPr>
      <w:r>
        <w:rPr>
          <w:rStyle w:val="s0"/>
        </w:rPr>
        <w:t>Массу привозных материалов (без учета массы стальных конструкций) на 1 млн. тенге базисной сметной стоимости строительно-монтажных работ следует разделить (в процентах) на две группы по условиям определения дополнительных тра</w:t>
      </w:r>
      <w:r>
        <w:rPr>
          <w:rStyle w:val="s0"/>
        </w:rPr>
        <w:t>нспортных затрат:</w:t>
      </w:r>
    </w:p>
    <w:p w:rsidR="00000000" w:rsidRDefault="009962E7">
      <w:pPr>
        <w:ind w:firstLine="400"/>
        <w:jc w:val="both"/>
      </w:pPr>
      <w:r>
        <w:rPr>
          <w:rStyle w:val="s0"/>
        </w:rPr>
        <w:t>а) материалы, расстояние автомобильных перевозок для которых определяются от ближайших баз (складов) сбытовой организации, находящихся в пределах области потребления;</w:t>
      </w:r>
    </w:p>
    <w:p w:rsidR="00000000" w:rsidRDefault="009962E7">
      <w:pPr>
        <w:ind w:firstLine="400"/>
        <w:jc w:val="both"/>
      </w:pPr>
      <w:r>
        <w:rPr>
          <w:rStyle w:val="s0"/>
        </w:rPr>
        <w:t>б) материалы, расстояние автомобильных перевозок для которых определяет</w:t>
      </w:r>
      <w:r>
        <w:rPr>
          <w:rStyle w:val="s0"/>
        </w:rPr>
        <w:t>ся от ближайшей железнодорожной станции (порта, пристани), открытой для грузовых операций и имеющей базу (склад) генподрядной организации.</w:t>
      </w:r>
    </w:p>
    <w:p w:rsidR="00000000" w:rsidRDefault="009962E7">
      <w:pPr>
        <w:ind w:firstLine="400"/>
        <w:jc w:val="both"/>
      </w:pPr>
      <w:r>
        <w:rPr>
          <w:rStyle w:val="s0"/>
        </w:rPr>
        <w:t>В соответствии с приведенным в таблице 1 распределением массы привозных материалов по группам доля группы «а» состави</w:t>
      </w:r>
      <w:r>
        <w:rPr>
          <w:rStyle w:val="s0"/>
        </w:rPr>
        <w:t>т 60%, группы «б» (без учета строительных стальных конструкций) - 40%.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tbl>
      <w:tblPr>
        <w:tblW w:w="45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5899"/>
        <w:gridCol w:w="1937"/>
      </w:tblGrid>
      <w:tr w:rsidR="00000000">
        <w:tc>
          <w:tcPr>
            <w:tcW w:w="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№ п.п.</w:t>
            </w:r>
          </w:p>
        </w:tc>
        <w:tc>
          <w:tcPr>
            <w:tcW w:w="3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Наименование группы привозных материалов и изделий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Доля в общей массе,</w:t>
            </w:r>
          </w:p>
          <w:p w:rsidR="00000000" w:rsidRDefault="009962E7">
            <w:pPr>
              <w:jc w:val="center"/>
            </w:pPr>
            <w:r>
              <w:rPr>
                <w:rStyle w:val="s0"/>
              </w:rPr>
              <w:t>%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Арматура товарная для монолитных железобетонных конструкций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7,2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Сталь разная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3,4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Рельсы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2,5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Цемент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9,7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Лес круглый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8,8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Лес пиленый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13,2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Шпалы деревянные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3,5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Паркет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0,9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Блоки оконные и дверные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6,0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8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Доски для деревянных полов и погонажные деревянные изделия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4,1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Плиты фибролитовые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1,9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Асбестоцементные изделия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6,1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Рулонные материалы и линолеум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5,5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Теплоизоляционные изделия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2,1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Керамические изделия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3,6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Битум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7,4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Плиты древесно-волокнистые и древесно-стружечные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0,8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Стекло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1,6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Трубы керамические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1,8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Трубы асбестоцементные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2,2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Трубы стальные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2,7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Трубы чугунные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3,0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Сантехприборы и радиаторы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0,7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Прочие материалы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1,3</w:t>
            </w:r>
          </w:p>
        </w:tc>
      </w:tr>
      <w:tr w:rsidR="00000000">
        <w:tc>
          <w:tcPr>
            <w:tcW w:w="4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ВСЕГО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100</w:t>
            </w:r>
          </w:p>
        </w:tc>
      </w:tr>
    </w:tbl>
    <w:p w:rsidR="00000000" w:rsidRDefault="009962E7">
      <w:pPr>
        <w:autoSpaceDE w:val="0"/>
        <w:autoSpaceDN w:val="0"/>
      </w:pPr>
      <w:r>
        <w:lastRenderedPageBreak/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2. Исходные данные, передаваемые генподрядной организацией заказчику для определения разницы в затратах на транспортировку привозных материалов, должны содержать наименование ближайшей железнодорожной станции (порта, пристани), открытой для грузовых операц</w:t>
      </w:r>
      <w:r>
        <w:rPr>
          <w:rStyle w:val="s0"/>
        </w:rPr>
        <w:t>ий, расстояние до стройки от ближайшей станции (порта, пристани) и ближайшей базы (склада) территориального органа снабжения республики, расстояние от ближайшей базы снабжения республики до базы (склада) генподрядной строительной организации.</w:t>
      </w:r>
    </w:p>
    <w:p w:rsidR="00000000" w:rsidRDefault="009962E7">
      <w:pPr>
        <w:ind w:firstLine="400"/>
        <w:jc w:val="both"/>
      </w:pPr>
      <w:r>
        <w:rPr>
          <w:rStyle w:val="s0"/>
        </w:rPr>
        <w:t>Расстояние пе</w:t>
      </w:r>
      <w:r>
        <w:rPr>
          <w:rStyle w:val="s0"/>
        </w:rPr>
        <w:t>ревозки привозных материалов до стройки следует принимать как средневзвешенное до приобъектных складов стройки, исходя из сметной стоимости строительно-монтажных работ по объектам.</w:t>
      </w:r>
    </w:p>
    <w:p w:rsidR="00000000" w:rsidRDefault="009962E7">
      <w:pPr>
        <w:ind w:firstLine="400"/>
        <w:jc w:val="both"/>
      </w:pPr>
      <w:r>
        <w:rPr>
          <w:rStyle w:val="s0"/>
        </w:rPr>
        <w:t>При определении расстояния доставки привозных материалов следует иметь в ви</w:t>
      </w:r>
      <w:r>
        <w:rPr>
          <w:rStyle w:val="s0"/>
        </w:rPr>
        <w:t>ду, что их доставка на расстояние до 200 км включительно должна приниматься, как правило, по тарифам на автомобильные перевозки, свыше 200 км - по тарифам на железнодорожные перевозки.</w:t>
      </w:r>
    </w:p>
    <w:p w:rsidR="00000000" w:rsidRDefault="009962E7">
      <w:pPr>
        <w:ind w:firstLine="400"/>
        <w:jc w:val="both"/>
      </w:pPr>
      <w:r>
        <w:rPr>
          <w:rStyle w:val="s0"/>
        </w:rPr>
        <w:t>Использование автомобильного транспорта при перевозках на расстояние св</w:t>
      </w:r>
      <w:r>
        <w:rPr>
          <w:rStyle w:val="s0"/>
        </w:rPr>
        <w:t>ыше 200 км допускается в случаях:</w:t>
      </w:r>
    </w:p>
    <w:p w:rsidR="00000000" w:rsidRDefault="009962E7">
      <w:pPr>
        <w:ind w:firstLine="400"/>
        <w:jc w:val="both"/>
      </w:pPr>
      <w:r>
        <w:rPr>
          <w:rStyle w:val="s0"/>
        </w:rPr>
        <w:t>- отсутствия железнодорожной дороги в районе изготовления (потребления) привозных материалов;</w:t>
      </w:r>
    </w:p>
    <w:p w:rsidR="00000000" w:rsidRDefault="009962E7">
      <w:pPr>
        <w:ind w:firstLine="400"/>
        <w:jc w:val="both"/>
      </w:pPr>
      <w:r>
        <w:rPr>
          <w:rStyle w:val="s0"/>
        </w:rPr>
        <w:t>- непринятия железной дорогой строительных грузов, что должно быть подтверждено документально справкой управления (отделения) же</w:t>
      </w:r>
      <w:r>
        <w:rPr>
          <w:rStyle w:val="s0"/>
        </w:rPr>
        <w:t>лезной дороги и данными строительной организации;</w:t>
      </w:r>
    </w:p>
    <w:p w:rsidR="00000000" w:rsidRDefault="009962E7">
      <w:pPr>
        <w:ind w:firstLine="400"/>
        <w:jc w:val="both"/>
      </w:pPr>
      <w:r>
        <w:rPr>
          <w:rStyle w:val="s0"/>
        </w:rPr>
        <w:t>- нецелесообразности использования железнодорожного транспорта при поставке грузов мелкими партиями, ввиду недостаточности квартальной потребности в материалах для повагонной загрузки (кроме тяжеловесных грузов).</w:t>
      </w:r>
    </w:p>
    <w:p w:rsidR="00000000" w:rsidRDefault="009962E7">
      <w:pPr>
        <w:ind w:firstLine="400"/>
        <w:jc w:val="both"/>
      </w:pPr>
      <w:r>
        <w:rPr>
          <w:rStyle w:val="s0"/>
        </w:rPr>
        <w:t>Для упрощения расчетов при составлении смет</w:t>
      </w:r>
      <w:r>
        <w:rPr>
          <w:rStyle w:val="s0"/>
        </w:rPr>
        <w:t>ной документации рекомендуется разработать усредненные поправки, учитывающие разницу в затратах на транспортировку привозных материалов по районам (зонам) промышленно-гражданского строительства и строительства в сельской местности и утвердить их в установл</w:t>
      </w:r>
      <w:r>
        <w:rPr>
          <w:rStyle w:val="s0"/>
        </w:rPr>
        <w:t>енном порядке.</w:t>
      </w:r>
    </w:p>
    <w:p w:rsidR="00000000" w:rsidRDefault="009962E7">
      <w:pPr>
        <w:ind w:firstLine="400"/>
        <w:jc w:val="both"/>
      </w:pPr>
      <w:r>
        <w:rPr>
          <w:rStyle w:val="s0"/>
        </w:rPr>
        <w:t>При разработке поправок могут быть внесены коррективы, учитывающие отклонение в массе материалов по группам «а» и «б», в том числе за счет учета в группе:</w:t>
      </w:r>
    </w:p>
    <w:p w:rsidR="00000000" w:rsidRDefault="009962E7">
      <w:pPr>
        <w:ind w:firstLine="400"/>
        <w:jc w:val="both"/>
      </w:pPr>
      <w:r>
        <w:rPr>
          <w:rStyle w:val="s0"/>
        </w:rPr>
        <w:t>- «а» привозных материалов, отнесенных к группе «б», в случае, когда в сметных ценах у</w:t>
      </w:r>
      <w:r>
        <w:rPr>
          <w:rStyle w:val="s0"/>
        </w:rPr>
        <w:t>чтена их доставка автомобильным транспортом до баз (склада) сбытовой организации;</w:t>
      </w:r>
    </w:p>
    <w:p w:rsidR="00000000" w:rsidRDefault="009962E7">
      <w:pPr>
        <w:ind w:firstLine="400"/>
        <w:jc w:val="both"/>
      </w:pPr>
      <w:r>
        <w:rPr>
          <w:rStyle w:val="s0"/>
        </w:rPr>
        <w:t>- «б» привозных материалов, поставляемых от баз (складов) снабжения республики, расположенных в другой области, до станций (портов, пристаней) области-потребителя.</w:t>
      </w:r>
    </w:p>
    <w:p w:rsidR="00000000" w:rsidRDefault="009962E7">
      <w:pPr>
        <w:ind w:firstLine="400"/>
        <w:jc w:val="both"/>
      </w:pPr>
      <w:r>
        <w:rPr>
          <w:rStyle w:val="s0"/>
        </w:rPr>
        <w:t>Расчет доп</w:t>
      </w:r>
      <w:r>
        <w:rPr>
          <w:rStyle w:val="s0"/>
        </w:rPr>
        <w:t>олнительных затрат (или их снижение) по перевозке привозных материалов автомобильным транспортом по стройкам следует выполнять с использованием показателей таблицы 2 и следующих показателей, исчисленных на 1000 т в процентах к сметной стоимости строительно</w:t>
      </w:r>
      <w:r>
        <w:rPr>
          <w:rStyle w:val="s0"/>
        </w:rPr>
        <w:t>-монтажных работ:</w:t>
      </w:r>
    </w:p>
    <w:p w:rsidR="00000000" w:rsidRDefault="009962E7">
      <w:pPr>
        <w:ind w:firstLine="400"/>
        <w:jc w:val="both"/>
      </w:pPr>
      <w:r>
        <w:rPr>
          <w:rStyle w:val="s0"/>
        </w:rPr>
        <w:t>- снижение затрат при перевозке привозных материалов, изделий и конструкций (кроме строительных стальных конструкций) на расстояние до 10 км - 0,08%;</w:t>
      </w:r>
    </w:p>
    <w:p w:rsidR="00000000" w:rsidRDefault="009962E7">
      <w:pPr>
        <w:ind w:firstLine="400"/>
        <w:jc w:val="both"/>
      </w:pPr>
      <w:r>
        <w:rPr>
          <w:rStyle w:val="s0"/>
        </w:rPr>
        <w:t>- увеличение затрат при перевозке строительных стальных конструкций на расстояния: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- 11-15 км - 0,05%; 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- 16-20 км - 0,09%; 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- 21-25 км - 0,12%; </w:t>
      </w:r>
    </w:p>
    <w:p w:rsidR="00000000" w:rsidRDefault="009962E7">
      <w:pPr>
        <w:ind w:firstLine="400"/>
        <w:jc w:val="both"/>
      </w:pPr>
      <w:r>
        <w:rPr>
          <w:rStyle w:val="s0"/>
        </w:rPr>
        <w:t>- 26-30 км - 0,16%.</w:t>
      </w:r>
    </w:p>
    <w:p w:rsidR="00000000" w:rsidRDefault="009962E7">
      <w:pPr>
        <w:ind w:firstLine="400"/>
        <w:jc w:val="both"/>
      </w:pPr>
      <w:r>
        <w:rPr>
          <w:rStyle w:val="s0"/>
        </w:rPr>
        <w:t>Массу привозных материалов, изделий и конструкций, приходящуюся на 1 млн. тенге базисной сметной стоимости строительно-монтажных работ, следует принимать согласно данным таб</w:t>
      </w:r>
      <w:r>
        <w:rPr>
          <w:rStyle w:val="s0"/>
        </w:rPr>
        <w:t>лицы 3.</w:t>
      </w:r>
    </w:p>
    <w:p w:rsidR="00000000" w:rsidRDefault="009962E7">
      <w:pPr>
        <w:ind w:firstLine="400"/>
        <w:jc w:val="both"/>
      </w:pPr>
      <w:r>
        <w:rPr>
          <w:rStyle w:val="s0"/>
        </w:rPr>
        <w:t>Массу строительных стальных конструкций на 1 млн. тенге базисной сметной стоимости строительно-монтажных работ следует принимать по данным проекта, а при их отсутствии - по данным, приведенным в таблице 3.</w:t>
      </w:r>
    </w:p>
    <w:p w:rsidR="00000000" w:rsidRDefault="009962E7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9962E7">
      <w:pPr>
        <w:jc w:val="center"/>
      </w:pPr>
      <w:r>
        <w:rPr>
          <w:rStyle w:val="s1"/>
        </w:rPr>
        <w:t>Таблица 2</w:t>
      </w:r>
    </w:p>
    <w:p w:rsidR="00000000" w:rsidRDefault="009962E7">
      <w:pPr>
        <w:jc w:val="center"/>
      </w:pPr>
      <w:r>
        <w:rPr>
          <w:rStyle w:val="s1"/>
        </w:rPr>
        <w:t> </w:t>
      </w:r>
    </w:p>
    <w:p w:rsidR="00000000" w:rsidRDefault="009962E7">
      <w:pPr>
        <w:jc w:val="center"/>
      </w:pPr>
      <w:r>
        <w:rPr>
          <w:rStyle w:val="s1"/>
        </w:rPr>
        <w:t>Показатели для определения д</w:t>
      </w:r>
      <w:r>
        <w:rPr>
          <w:rStyle w:val="s1"/>
        </w:rPr>
        <w:t xml:space="preserve">ополнительных затрат на перевозку автомобильным транспортом привозных материалов, изделий, и конструкций </w:t>
      </w:r>
    </w:p>
    <w:p w:rsidR="00000000" w:rsidRDefault="009962E7">
      <w:pPr>
        <w:jc w:val="center"/>
      </w:pPr>
      <w:r>
        <w:rPr>
          <w:rStyle w:val="s1"/>
        </w:rPr>
        <w:t>(в процентах к сметной стоимости строительно-монтажных работ)</w:t>
      </w:r>
    </w:p>
    <w:p w:rsidR="00000000" w:rsidRDefault="009962E7">
      <w:pPr>
        <w:autoSpaceDE w:val="0"/>
        <w:autoSpaceDN w:val="0"/>
        <w:jc w:val="center"/>
      </w:pPr>
      <w:r>
        <w:rPr>
          <w:b/>
          <w:bCs/>
        </w:rPr>
        <w:t> </w:t>
      </w:r>
    </w:p>
    <w:p w:rsidR="00000000" w:rsidRDefault="009962E7">
      <w:pPr>
        <w:autoSpaceDE w:val="0"/>
        <w:autoSpaceDN w:val="0"/>
        <w:jc w:val="right"/>
      </w:pPr>
      <w:r>
        <w:t>на 1000 т</w:t>
      </w:r>
    </w:p>
    <w:p w:rsidR="00000000" w:rsidRDefault="009962E7">
      <w:pPr>
        <w:autoSpaceDE w:val="0"/>
        <w:autoSpaceDN w:val="0"/>
      </w:pPr>
      <w:r>
        <w:t> </w:t>
      </w:r>
    </w:p>
    <w:tbl>
      <w:tblPr>
        <w:tblW w:w="23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2166"/>
      </w:tblGrid>
      <w:tr w:rsidR="00000000">
        <w:tc>
          <w:tcPr>
            <w:tcW w:w="2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Расстояние, км</w:t>
            </w:r>
          </w:p>
        </w:tc>
        <w:tc>
          <w:tcPr>
            <w:tcW w:w="2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Показатель, %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31-35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0,04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36-40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0,07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41-45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0,1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46-50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0,13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51-60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0,19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61-70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0,24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71-80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0,28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81-90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0,33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91-100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0,36</w:t>
            </w:r>
          </w:p>
        </w:tc>
      </w:tr>
      <w:tr w:rsidR="00000000"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на каждые 10 км свыше 100 км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0,04</w:t>
            </w:r>
          </w:p>
        </w:tc>
      </w:tr>
    </w:tbl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Примечание. Показатели исчислены с поясным коэффициентом к тарифам на перевозку грузов, равным 1. При их использовании для расчетов надлежит применять коэффициенты по районам и областям, установленные в </w:t>
      </w:r>
      <w:hyperlink r:id="rId22" w:history="1">
        <w:r>
          <w:rPr>
            <w:rStyle w:val="a3"/>
          </w:rPr>
          <w:t>Сборнике</w:t>
        </w:r>
      </w:hyperlink>
      <w:r>
        <w:rPr>
          <w:rStyle w:val="s0"/>
        </w:rPr>
        <w:t xml:space="preserve"> сметных цен на перевозки грузов для строительства.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jc w:val="center"/>
      </w:pPr>
      <w:r>
        <w:rPr>
          <w:rStyle w:val="s1"/>
        </w:rPr>
        <w:t xml:space="preserve">Масса привозных материалов, изделий и конструкций на 1 млн. тенге сметной стоимости </w:t>
      </w:r>
    </w:p>
    <w:p w:rsidR="00000000" w:rsidRDefault="009962E7">
      <w:pPr>
        <w:jc w:val="center"/>
      </w:pPr>
      <w:r>
        <w:rPr>
          <w:rStyle w:val="s1"/>
        </w:rPr>
        <w:t>строительно-монтажных работ по отраслям народного хозяйства и промышленности</w:t>
      </w:r>
    </w:p>
    <w:p w:rsidR="00000000" w:rsidRDefault="009962E7">
      <w:pPr>
        <w:jc w:val="center"/>
      </w:pPr>
      <w:r>
        <w:rPr>
          <w:rStyle w:val="s1"/>
        </w:rPr>
        <w:t> </w:t>
      </w:r>
    </w:p>
    <w:p w:rsidR="00000000" w:rsidRDefault="009962E7">
      <w:pPr>
        <w:jc w:val="center"/>
      </w:pPr>
      <w:r>
        <w:rPr>
          <w:rStyle w:val="s1"/>
        </w:rPr>
        <w:t>Таблица 3</w:t>
      </w:r>
    </w:p>
    <w:p w:rsidR="00000000" w:rsidRDefault="009962E7">
      <w:pPr>
        <w:autoSpaceDE w:val="0"/>
        <w:autoSpaceDN w:val="0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2543"/>
        <w:gridCol w:w="1983"/>
      </w:tblGrid>
      <w:tr w:rsidR="00000000">
        <w:tc>
          <w:tcPr>
            <w:tcW w:w="14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Отрасл</w:t>
            </w:r>
            <w:r>
              <w:rPr>
                <w:rStyle w:val="s0"/>
              </w:rPr>
              <w:t>и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Общая масса материалов, т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В т.ч. масса стальных конструкций, т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Энергетика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2,2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Нефтедобывающая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17,4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Нефтеперерабатывающая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17,4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2,1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Газовая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15,7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1,0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Угольная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16,5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Торфяная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15,7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Черная металлургия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3,1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Цветная металлургия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16,5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Энергетическое машиностроение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Тяжелое и транспортное машиностроение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15,7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Электротехническая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16,5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Химическое и нефтяное машиностроение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16,5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lastRenderedPageBreak/>
              <w:t>Тракторное и сельскохозяйственное машиностроение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Машиностроение для легкой и пищевой промышленности и бытовых приборов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Станкостроительная и инструментальная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Приборо</w:t>
            </w:r>
            <w:r>
              <w:rPr>
                <w:rStyle w:val="s0"/>
              </w:rPr>
              <w:t>строение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Автомобильная и подшипниковая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16,5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Строительно-дорожное и коммунальное машиностроение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Химическая и нефтяная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15,7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Лесная и деревообрабатывающая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20,0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1,0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Целлюлозно-бумажная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16,5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Медицинская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Микробиологическая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Промышленность строительных конструкций и деталей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16,5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1,4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Легкая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Пищевкусовая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Мясная и молочная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Рыбная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Промышленность строительных материалов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1,0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Мукомольно-крупяная и комбикормовая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15,7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Полиграфическая промышленность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Сельское хозяйство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17,4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0,5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Лесное хозяйство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15,7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0,2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Железнодорожный транспорт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 *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Речной транспорт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Морской транспорт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0,4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Автомобильный транспорт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Воздушный транспорт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16,5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Метростроение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 *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Связь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12,2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Водохозяйственное строительство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12,2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-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Геология и разведка недр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8,7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0,8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Торговля и общественное питание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Жилищное строительство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0,1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Коммунальное строительство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12,2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0,3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Производственные виды бытового обслуживания населения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12,2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0,6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Народное образование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14,8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0,2</w:t>
            </w:r>
          </w:p>
        </w:tc>
      </w:tr>
      <w:tr w:rsidR="00000000">
        <w:tc>
          <w:tcPr>
            <w:tcW w:w="1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Наука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13,9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0,9</w:t>
            </w:r>
          </w:p>
        </w:tc>
      </w:tr>
    </w:tbl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* Рельсы, скрепления, шпалы, стрелочные переводы со скреплениями и переводные брусья для широкой колеи в указанной массе не учтены.</w:t>
      </w:r>
    </w:p>
    <w:p w:rsidR="00000000" w:rsidRDefault="009962E7">
      <w:pPr>
        <w:ind w:firstLine="400"/>
        <w:jc w:val="both"/>
      </w:pPr>
      <w:r>
        <w:rPr>
          <w:rStyle w:val="s0"/>
        </w:rP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lastRenderedPageBreak/>
        <w:t>3. Для линейных сооружений, возводимых по отдельным проектам (магистральные трубопроводы, железнодорожные линии, автомобильные дорога, линии электропередач, отдельные магистральные каналы и др.), массу привозных материалов, изделий и конструкций следует пр</w:t>
      </w:r>
      <w:r>
        <w:rPr>
          <w:rStyle w:val="s0"/>
        </w:rPr>
        <w:t>инимать по проектным данным.</w:t>
      </w:r>
    </w:p>
    <w:p w:rsidR="00000000" w:rsidRDefault="009962E7">
      <w:pPr>
        <w:ind w:firstLine="400"/>
        <w:jc w:val="both"/>
      </w:pPr>
      <w:r>
        <w:rPr>
          <w:rStyle w:val="s0"/>
        </w:rPr>
        <w:t xml:space="preserve">4. Размер дополнительных затрат по доставке привозных материалов, изделий и конструкций от базы до склада стройки на расстояние свыше 30 км при смешанных перевозках различными видами транспорта следует определять по расчету на </w:t>
      </w:r>
      <w:r>
        <w:rPr>
          <w:rStyle w:val="s0"/>
        </w:rPr>
        <w:t>одну тону груза, принимая массу привозных материалов, изделий и конструкций по данным таблицы 3, а условия доставки материалов - по проекту.</w:t>
      </w:r>
    </w:p>
    <w:p w:rsidR="00000000" w:rsidRDefault="009962E7">
      <w:pPr>
        <w:ind w:firstLine="400"/>
        <w:jc w:val="both"/>
      </w:pPr>
      <w:r>
        <w:rPr>
          <w:rStyle w:val="s0"/>
        </w:rPr>
        <w:t>Расстояние перевозки привозных материалов до стройки следует принимать как средневзвешенное до приобъектных складов</w:t>
      </w:r>
      <w:r>
        <w:rPr>
          <w:rStyle w:val="s0"/>
        </w:rPr>
        <w:t xml:space="preserve"> стройки, исходя из сметной стоимости строительно-монтажных работ по объектам. При этом затраты по доставке материалов от склада до приобъектного склада учитывать не следует, так как они учтены в сметных ценах на материалы и корректировке не подлежат.</w:t>
      </w:r>
    </w:p>
    <w:p w:rsidR="00000000" w:rsidRDefault="009962E7">
      <w:pPr>
        <w:ind w:firstLine="400"/>
        <w:jc w:val="both"/>
      </w:pPr>
      <w:r>
        <w:rPr>
          <w:rStyle w:val="s0"/>
        </w:rPr>
        <w:t>Из р</w:t>
      </w:r>
      <w:r>
        <w:rPr>
          <w:rStyle w:val="s0"/>
        </w:rPr>
        <w:t>асчета стоимости доставки привозных материалов от баз (складов) до стройки при смешанных перевозках следует исключить затраты на перевозку грузов, учтенные в сметных ценах, в размере 230 тенге на 1 тонну.</w:t>
      </w:r>
    </w:p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autoSpaceDE w:val="0"/>
        <w:autoSpaceDN w:val="0"/>
        <w:jc w:val="right"/>
      </w:pPr>
      <w:r>
        <w:t>Приложение 4</w:t>
      </w:r>
    </w:p>
    <w:p w:rsidR="00000000" w:rsidRDefault="009962E7">
      <w:pPr>
        <w:autoSpaceDE w:val="0"/>
        <w:autoSpaceDN w:val="0"/>
        <w:jc w:val="right"/>
      </w:pPr>
      <w:r>
        <w:t> </w:t>
      </w:r>
    </w:p>
    <w:p w:rsidR="00000000" w:rsidRDefault="009962E7">
      <w:pPr>
        <w:autoSpaceDE w:val="0"/>
        <w:autoSpaceDN w:val="0"/>
        <w:jc w:val="right"/>
      </w:pPr>
      <w:r>
        <w:t> </w:t>
      </w:r>
    </w:p>
    <w:p w:rsidR="00000000" w:rsidRDefault="009962E7">
      <w:pPr>
        <w:jc w:val="center"/>
      </w:pPr>
      <w:r>
        <w:rPr>
          <w:rStyle w:val="s1"/>
        </w:rPr>
        <w:t>Коэффициенты к нормам затрат тру</w:t>
      </w:r>
      <w:r>
        <w:rPr>
          <w:rStyle w:val="s1"/>
        </w:rPr>
        <w:t>да, основной заработной плате рабочих, затратам на эксплуатацию машин, в том числе заработной плате рабочих, обслуживающих машин, для учета влияния условий производства работ, предусмотренных проектами</w:t>
      </w:r>
    </w:p>
    <w:p w:rsidR="00000000" w:rsidRDefault="009962E7">
      <w:pPr>
        <w:autoSpaceDE w:val="0"/>
        <w:autoSpaceDN w:val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6755"/>
        <w:gridCol w:w="1986"/>
      </w:tblGrid>
      <w:tr w:rsidR="00000000">
        <w:tc>
          <w:tcPr>
            <w:tcW w:w="1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9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Условия производства работ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Коэффициент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Производство строительных работ в эксплуатируемых зданиях и сооружениях, освобожденных от оборудования и других предметов, мешающих нормальному производству работ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1,2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Производство строительных работ в эксплуатируемых зданиях и сооружениях в стесненных у</w:t>
            </w:r>
            <w:r>
              <w:rPr>
                <w:rStyle w:val="s0"/>
              </w:rPr>
              <w:t>словиях: с наличием в зоне производства работ действующего технологического оборудования (станков, установок и т.п.) или загромождающих предметов (лабораторное оборудование, мебель и т.д.) или движения транспорта по внутрицеховым путям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1,35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2.1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То же, при</w:t>
            </w:r>
            <w:r>
              <w:rPr>
                <w:rStyle w:val="s0"/>
              </w:rPr>
              <w:t xml:space="preserve"> температуре воздуха на рабочем месте более 40˚С в помещениях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2.2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То же, с вредными условиями труда, где рабочим предприятия установлен сокращенный рабочий день, а рабочие-строители имеют рабочий день нормальной продолжительности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2.3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То же, с вредными условиями труда, где рабочие-строители переведены на сокращенный рабочий день при 36-часовой рабочей неделе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1,55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2.4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То же, с вредными условиями труда, где рабочие - строители переведены на сокращенный рабочий день при 24-часовой рабочей</w:t>
            </w:r>
            <w:r>
              <w:rPr>
                <w:rStyle w:val="s0"/>
              </w:rPr>
              <w:t xml:space="preserve"> неделе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2,3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 xml:space="preserve">Производство строительных работ на открытых и полуоткрытых производственных площадках в стесненных условиях: с наличием в зоне производства работ действующего </w:t>
            </w:r>
            <w:r>
              <w:rPr>
                <w:rStyle w:val="s0"/>
              </w:rPr>
              <w:lastRenderedPageBreak/>
              <w:t>технологического оборудования или движения технологического транспорта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lastRenderedPageBreak/>
              <w:t>1,15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3.1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Т</w:t>
            </w:r>
            <w:r>
              <w:rPr>
                <w:rStyle w:val="s0"/>
              </w:rPr>
              <w:t>о же, с вредными условиями труда (наличие пара, пыли, вредных газов, дыма и т.п.), где рабочим предприятия установлен сокращенный рабочий день, а рабочие - строители имеют рабочий день нормальной продолжительности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1,25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 xml:space="preserve">Производство строительных работ в </w:t>
            </w:r>
            <w:r>
              <w:rPr>
                <w:rStyle w:val="s0"/>
              </w:rPr>
              <w:t>охранной зоне действующей воздушной линии электропередач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1,2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Производство строительных работ в закрытых сооружениях (помещениях), находящихся ниже 3 м от поверхности земли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1,1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новых объектов в стесненных условиях: на территориях действующих предприятий, имеющих разветвленную сеть транспортных коммуникаций и стесненные условия для складирования материалов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1,15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 xml:space="preserve">Строительство инженерных сетей и сооружений, а также </w:t>
            </w:r>
            <w:r>
              <w:rPr>
                <w:rStyle w:val="s0"/>
              </w:rPr>
              <w:t>объектов жилищно-гражданского назначения в стесненных условиях застроенной части городов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1,15</w:t>
            </w:r>
          </w:p>
        </w:tc>
      </w:tr>
      <w:tr w:rsidR="00000000">
        <w:tc>
          <w:tcPr>
            <w:tcW w:w="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r>
              <w:rPr>
                <w:rStyle w:val="s0"/>
              </w:rPr>
              <w:t>Строительство объектов на склонах гор с резко пересеченным рельефом, стесненных условиях с сохранением природного ландшафта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962E7">
            <w:pPr>
              <w:jc w:val="center"/>
            </w:pPr>
            <w:r>
              <w:rPr>
                <w:rStyle w:val="s0"/>
              </w:rPr>
              <w:t>1,2</w:t>
            </w:r>
          </w:p>
        </w:tc>
      </w:tr>
    </w:tbl>
    <w:p w:rsidR="00000000" w:rsidRDefault="009962E7">
      <w:pPr>
        <w:autoSpaceDE w:val="0"/>
        <w:autoSpaceDN w:val="0"/>
        <w:ind w:firstLine="426"/>
      </w:pPr>
      <w:r>
        <w:t> </w:t>
      </w:r>
    </w:p>
    <w:p w:rsidR="00000000" w:rsidRDefault="009962E7">
      <w:pPr>
        <w:ind w:firstLine="400"/>
        <w:jc w:val="both"/>
      </w:pPr>
      <w:r>
        <w:rPr>
          <w:rStyle w:val="s0"/>
        </w:rPr>
        <w:t>Примечания:</w:t>
      </w:r>
    </w:p>
    <w:p w:rsidR="00000000" w:rsidRDefault="009962E7">
      <w:pPr>
        <w:ind w:firstLine="400"/>
        <w:jc w:val="both"/>
      </w:pPr>
      <w:r>
        <w:rPr>
          <w:rStyle w:val="s0"/>
        </w:rPr>
        <w:t>1. Охранной зоно</w:t>
      </w:r>
      <w:r>
        <w:rPr>
          <w:rStyle w:val="s0"/>
        </w:rPr>
        <w:t xml:space="preserve">й (по </w:t>
      </w:r>
      <w:hyperlink r:id="rId23" w:history="1">
        <w:r>
          <w:rPr>
            <w:rStyle w:val="a3"/>
          </w:rPr>
          <w:t>ГОСТ 12.1.013-78</w:t>
        </w:r>
      </w:hyperlink>
      <w:r>
        <w:rPr>
          <w:rStyle w:val="s0"/>
        </w:rPr>
        <w:t>) вдоль воздушных линий электропередачи является участок земли и пространства, заключенный между вертикальными плоскостями, проходящими через параллельные прямые, отстоя</w:t>
      </w:r>
      <w:r>
        <w:rPr>
          <w:rStyle w:val="s0"/>
        </w:rPr>
        <w:t>щие от крайних проводов (при неотклоненном их положении) на расстоянии, м:</w:t>
      </w:r>
    </w:p>
    <w:p w:rsidR="00000000" w:rsidRDefault="009962E7">
      <w:pPr>
        <w:ind w:firstLine="400"/>
        <w:jc w:val="both"/>
      </w:pPr>
      <w:r>
        <w:rPr>
          <w:rStyle w:val="s0"/>
        </w:rPr>
        <w:t>- для линий напряжением:</w:t>
      </w:r>
    </w:p>
    <w:p w:rsidR="00000000" w:rsidRDefault="009962E7">
      <w:pPr>
        <w:ind w:firstLine="400"/>
        <w:jc w:val="both"/>
      </w:pPr>
      <w:r>
        <w:rPr>
          <w:rStyle w:val="s0"/>
        </w:rPr>
        <w:t>- до 1 кВ - 2;</w:t>
      </w:r>
    </w:p>
    <w:p w:rsidR="00000000" w:rsidRDefault="009962E7">
      <w:pPr>
        <w:ind w:firstLine="400"/>
        <w:jc w:val="both"/>
      </w:pPr>
      <w:r>
        <w:rPr>
          <w:rStyle w:val="s0"/>
        </w:rPr>
        <w:t>- от 1 до 29 кВ включительно - 10;</w:t>
      </w:r>
    </w:p>
    <w:p w:rsidR="00000000" w:rsidRDefault="009962E7">
      <w:pPr>
        <w:ind w:firstLine="400"/>
        <w:jc w:val="both"/>
      </w:pPr>
      <w:r>
        <w:rPr>
          <w:rStyle w:val="s0"/>
        </w:rPr>
        <w:t>- 35 - 15;</w:t>
      </w:r>
    </w:p>
    <w:p w:rsidR="00000000" w:rsidRDefault="009962E7">
      <w:pPr>
        <w:ind w:firstLine="400"/>
        <w:jc w:val="both"/>
      </w:pPr>
      <w:r>
        <w:rPr>
          <w:rStyle w:val="s0"/>
        </w:rPr>
        <w:t>- 110 кВ - 20;</w:t>
      </w:r>
    </w:p>
    <w:p w:rsidR="00000000" w:rsidRDefault="009962E7">
      <w:pPr>
        <w:ind w:firstLine="400"/>
        <w:jc w:val="both"/>
      </w:pPr>
      <w:r>
        <w:rPr>
          <w:rStyle w:val="s0"/>
        </w:rPr>
        <w:t>- 150 кВ - 25;</w:t>
      </w:r>
    </w:p>
    <w:p w:rsidR="00000000" w:rsidRDefault="009962E7">
      <w:pPr>
        <w:ind w:firstLine="400"/>
        <w:jc w:val="both"/>
      </w:pPr>
      <w:r>
        <w:rPr>
          <w:rStyle w:val="s0"/>
        </w:rPr>
        <w:t>- 220, 330 кВ - 25;</w:t>
      </w:r>
    </w:p>
    <w:p w:rsidR="00000000" w:rsidRDefault="009962E7">
      <w:pPr>
        <w:ind w:firstLine="400"/>
        <w:jc w:val="both"/>
      </w:pPr>
      <w:r>
        <w:rPr>
          <w:rStyle w:val="s0"/>
        </w:rPr>
        <w:t>- 400, 500 кВ - 30;</w:t>
      </w:r>
    </w:p>
    <w:p w:rsidR="00000000" w:rsidRDefault="009962E7">
      <w:pPr>
        <w:ind w:firstLine="400"/>
        <w:jc w:val="both"/>
      </w:pPr>
      <w:r>
        <w:rPr>
          <w:rStyle w:val="s0"/>
        </w:rPr>
        <w:t>- 750 кВ - 40;</w:t>
      </w:r>
    </w:p>
    <w:p w:rsidR="00000000" w:rsidRDefault="009962E7">
      <w:pPr>
        <w:ind w:firstLine="400"/>
        <w:jc w:val="both"/>
      </w:pPr>
      <w:r>
        <w:rPr>
          <w:rStyle w:val="s0"/>
        </w:rPr>
        <w:t>- 800 кВ (постоянный ток) - 30.</w:t>
      </w:r>
    </w:p>
    <w:p w:rsidR="00000000" w:rsidRDefault="009962E7">
      <w:pPr>
        <w:ind w:firstLine="400"/>
        <w:jc w:val="both"/>
      </w:pPr>
      <w:r>
        <w:rPr>
          <w:rStyle w:val="s0"/>
        </w:rPr>
        <w:t>2. Стесненные условия в застроенной части городов характеризуются наличием трех из указанных ниже факторов:</w:t>
      </w:r>
    </w:p>
    <w:p w:rsidR="00000000" w:rsidRDefault="009962E7">
      <w:pPr>
        <w:ind w:firstLine="400"/>
        <w:jc w:val="both"/>
      </w:pPr>
      <w:r>
        <w:rPr>
          <w:rStyle w:val="s0"/>
        </w:rPr>
        <w:t>- интенсивного движения городского транспорта и пешеходов в непосредственной близости от места работ, обуславливающи</w:t>
      </w:r>
      <w:r>
        <w:rPr>
          <w:rStyle w:val="s0"/>
        </w:rPr>
        <w:t>х необходимость строительства короткими захватками с полным завершением всех работ на захватке, включая восстановление разрушенных покрытий и посадку зелени;</w:t>
      </w:r>
    </w:p>
    <w:p w:rsidR="00000000" w:rsidRDefault="009962E7">
      <w:pPr>
        <w:ind w:firstLine="400"/>
        <w:jc w:val="both"/>
      </w:pPr>
      <w:r>
        <w:rPr>
          <w:rStyle w:val="s0"/>
        </w:rPr>
        <w:t>- разветвленной сети существующих подземных коммуникаций, подлежащих подвеске или перекладке;</w:t>
      </w:r>
    </w:p>
    <w:p w:rsidR="00000000" w:rsidRDefault="009962E7">
      <w:pPr>
        <w:ind w:firstLine="400"/>
        <w:jc w:val="both"/>
      </w:pPr>
      <w:r>
        <w:rPr>
          <w:rStyle w:val="s0"/>
        </w:rPr>
        <w:t>- жи</w:t>
      </w:r>
      <w:r>
        <w:rPr>
          <w:rStyle w:val="s0"/>
        </w:rPr>
        <w:t>лых или производственных зданий, а также сохраняемых зеленых насаждений, а непосредственной близости от места работ;</w:t>
      </w:r>
    </w:p>
    <w:p w:rsidR="00000000" w:rsidRDefault="009962E7">
      <w:pPr>
        <w:ind w:firstLine="400"/>
        <w:jc w:val="both"/>
      </w:pPr>
      <w:r>
        <w:rPr>
          <w:rStyle w:val="s0"/>
        </w:rPr>
        <w:t>- стесненных условий складирования материалов или невозможности их складирования на строительной площадке для нормального обеспечения матер</w:t>
      </w:r>
      <w:r>
        <w:rPr>
          <w:rStyle w:val="s0"/>
        </w:rPr>
        <w:t>иалами рабочих мест.</w:t>
      </w:r>
    </w:p>
    <w:p w:rsidR="00000000" w:rsidRDefault="009962E7">
      <w:pPr>
        <w:ind w:firstLine="400"/>
        <w:jc w:val="both"/>
      </w:pPr>
      <w:r>
        <w:rPr>
          <w:rStyle w:val="s0"/>
        </w:rPr>
        <w:t>3. Применение коэффициентов при составлении сметной документации должно быть обосновано в проектах.</w:t>
      </w:r>
    </w:p>
    <w:p w:rsidR="00000000" w:rsidRDefault="009962E7">
      <w:pPr>
        <w:ind w:firstLine="400"/>
        <w:jc w:val="both"/>
      </w:pPr>
      <w:r>
        <w:rPr>
          <w:rStyle w:val="s0"/>
        </w:rPr>
        <w:t>Одновременное применение нескольких коэффициентов (за исключением коэффициентов п.п. 4 и 5) не допускается.</w:t>
      </w:r>
    </w:p>
    <w:p w:rsidR="00000000" w:rsidRDefault="009962E7">
      <w:pPr>
        <w:ind w:firstLine="400"/>
        <w:jc w:val="both"/>
      </w:pPr>
      <w:r>
        <w:rPr>
          <w:rStyle w:val="s0"/>
        </w:rPr>
        <w:lastRenderedPageBreak/>
        <w:t>Коэффициенты, указанные в п</w:t>
      </w:r>
      <w:r>
        <w:rPr>
          <w:rStyle w:val="s0"/>
        </w:rPr>
        <w:t>.п. 4 и 5 могут применяться вместе с другими коэффициентами.</w:t>
      </w:r>
    </w:p>
    <w:p w:rsidR="00000000" w:rsidRDefault="009962E7">
      <w:pPr>
        <w:ind w:firstLine="400"/>
        <w:jc w:val="both"/>
      </w:pPr>
      <w:r>
        <w:rPr>
          <w:rStyle w:val="s0"/>
        </w:rPr>
        <w:t>При одновременном применении коэффициенты перемножаются.</w:t>
      </w:r>
    </w:p>
    <w:p w:rsidR="00000000" w:rsidRDefault="009962E7">
      <w:pPr>
        <w:ind w:firstLine="400"/>
        <w:jc w:val="both"/>
      </w:pPr>
      <w:r>
        <w:rPr>
          <w:rStyle w:val="s0"/>
        </w:rPr>
        <w:t>4. Данные коэффициенты не распространяются на расценки Сборника 46 «Работы при реконструкции зданий и сооружений».</w:t>
      </w:r>
    </w:p>
    <w:p w:rsidR="00000000" w:rsidRDefault="009962E7">
      <w:pPr>
        <w:ind w:firstLine="400"/>
        <w:jc w:val="both"/>
      </w:pPr>
      <w:r>
        <w:rPr>
          <w:rStyle w:val="s0"/>
        </w:rPr>
        <w:t>5. По объектам жилищно-</w:t>
      </w:r>
      <w:r>
        <w:rPr>
          <w:rStyle w:val="s0"/>
        </w:rPr>
        <w:t>гражданского назначения коэффициенты по п. 7 не распространяются на внутренние отделочные, сантехнические, электротехнические и другие работы.</w:t>
      </w:r>
    </w:p>
    <w:p w:rsidR="00000000" w:rsidRDefault="009962E7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2E7" w:rsidRDefault="009962E7" w:rsidP="009962E7">
      <w:r>
        <w:separator/>
      </w:r>
    </w:p>
  </w:endnote>
  <w:endnote w:type="continuationSeparator" w:id="0">
    <w:p w:rsidR="009962E7" w:rsidRDefault="009962E7" w:rsidP="0099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2E7" w:rsidRDefault="009962E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2E7" w:rsidRDefault="009962E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2E7" w:rsidRDefault="009962E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2E7" w:rsidRDefault="009962E7" w:rsidP="009962E7">
      <w:r>
        <w:separator/>
      </w:r>
    </w:p>
  </w:footnote>
  <w:footnote w:type="continuationSeparator" w:id="0">
    <w:p w:rsidR="009962E7" w:rsidRDefault="009962E7" w:rsidP="00996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2E7" w:rsidRDefault="009962E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2E7" w:rsidRDefault="009962E7" w:rsidP="009962E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962E7" w:rsidRPr="009962E7" w:rsidRDefault="009962E7" w:rsidP="009962E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8.02-05-2002 «Сборники сметных норм и расценок на строительные работы. Общие положения по применению сметных норм и расценок на строительные работы» (с изменениями 05.12.2014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2E7" w:rsidRDefault="009962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962E7"/>
    <w:rsid w:val="0099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3814A-FCA9-4952-B1E4-36EFF9CE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962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62E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962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62E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3261144" TargetMode="External"/><Relationship Id="rId13" Type="http://schemas.openxmlformats.org/officeDocument/2006/relationships/hyperlink" Target="http://online.zakon.kz/Document/?doc_id=31238632" TargetMode="External"/><Relationship Id="rId18" Type="http://schemas.openxmlformats.org/officeDocument/2006/relationships/hyperlink" Target="http://online.zakon.kz/Document/?doc_id=36778510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1051716" TargetMode="External"/><Relationship Id="rId7" Type="http://schemas.openxmlformats.org/officeDocument/2006/relationships/hyperlink" Target="http://online.zakon.kz/Document/?doc_id=36286531" TargetMode="External"/><Relationship Id="rId12" Type="http://schemas.openxmlformats.org/officeDocument/2006/relationships/hyperlink" Target="http://online.zakon.kz/Document/?doc_id=31238632" TargetMode="External"/><Relationship Id="rId17" Type="http://schemas.openxmlformats.org/officeDocument/2006/relationships/hyperlink" Target="http://online.zakon.kz/Document/?doc_id=30007114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238632" TargetMode="External"/><Relationship Id="rId20" Type="http://schemas.openxmlformats.org/officeDocument/2006/relationships/hyperlink" Target="http://online.zakon.kz/Document/?doc_id=31238632" TargetMode="External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240967" TargetMode="External"/><Relationship Id="rId11" Type="http://schemas.openxmlformats.org/officeDocument/2006/relationships/hyperlink" Target="http://online.zakon.kz/Document/?doc_id=31238632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1238632" TargetMode="External"/><Relationship Id="rId23" Type="http://schemas.openxmlformats.org/officeDocument/2006/relationships/hyperlink" Target="http://online.zakon.kz/Document/?doc_id=30039331" TargetMode="External"/><Relationship Id="rId28" Type="http://schemas.openxmlformats.org/officeDocument/2006/relationships/header" Target="header3.xml"/><Relationship Id="rId10" Type="http://schemas.openxmlformats.org/officeDocument/2006/relationships/hyperlink" Target="http://online.zakon.kz/Document/?doc_id=31238632" TargetMode="External"/><Relationship Id="rId19" Type="http://schemas.openxmlformats.org/officeDocument/2006/relationships/hyperlink" Target="http://online.zakon.kz/Document/?doc_id=39007379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238632" TargetMode="External"/><Relationship Id="rId14" Type="http://schemas.openxmlformats.org/officeDocument/2006/relationships/hyperlink" Target="http://online.zakon.kz/Document/?doc_id=31238632" TargetMode="External"/><Relationship Id="rId22" Type="http://schemas.openxmlformats.org/officeDocument/2006/relationships/hyperlink" Target="http://online.zakon.kz/Document/?doc_id=30026511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4583</Words>
  <Characters>32522</Characters>
  <Application>Microsoft Office Word</Application>
  <DocSecurity>0</DocSecurity>
  <Lines>271</Lines>
  <Paragraphs>74</Paragraphs>
  <ScaleCrop>false</ScaleCrop>
  <Company/>
  <LinksUpToDate>false</LinksUpToDate>
  <CharactersWithSpaces>37031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8.02-05-2002 «Сборники сметных норм и расценок на строительные работы. Общие положения по применению сметных норм и расценок на строительные работы» (с изменениями 05.12.2014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2021-07-14T08:29:00Z</dcterms:created>
  <dcterms:modified xsi:type="dcterms:W3CDTF">2021-07-14T08:29:00Z</dcterms:modified>
</cp:coreProperties>
</file>